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2174" w14:textId="77777777" w:rsidR="00AF196C" w:rsidRPr="00AF196C" w:rsidRDefault="00AF196C" w:rsidP="00AF196C">
      <w:pPr>
        <w:spacing w:after="240"/>
        <w:rPr>
          <w:rFonts w:ascii="Times New Roman" w:eastAsia="Calibri" w:hAnsi="Times New Roman" w:cs="Times New Roman"/>
          <w:sz w:val="32"/>
          <w:szCs w:val="32"/>
          <w:lang w:val="en-US"/>
        </w:rPr>
      </w:pPr>
    </w:p>
    <w:p w14:paraId="278838D5" w14:textId="77777777" w:rsidR="00AF196C" w:rsidRPr="00AF196C" w:rsidRDefault="00AF196C" w:rsidP="00AF196C">
      <w:pPr>
        <w:spacing w:after="240"/>
        <w:jc w:val="center"/>
        <w:rPr>
          <w:rFonts w:ascii="Times New Roman" w:eastAsia="Calibri" w:hAnsi="Times New Roman" w:cs="Times New Roman"/>
          <w:sz w:val="32"/>
          <w:szCs w:val="32"/>
        </w:rPr>
      </w:pPr>
      <w:r w:rsidRPr="00AF196C">
        <w:rPr>
          <w:rFonts w:ascii="Calibri" w:eastAsia="Calibri" w:hAnsi="Calibri" w:cs="Calibri"/>
          <w:noProof/>
          <w:lang w:eastAsia="el-GR"/>
        </w:rPr>
        <w:drawing>
          <wp:inline distT="0" distB="0" distL="0" distR="0" wp14:anchorId="6B647254" wp14:editId="0782DE41">
            <wp:extent cx="902335" cy="899160"/>
            <wp:effectExtent l="0" t="0" r="0" b="0"/>
            <wp:docPr id="3" name="Picture 1" descr="Εικόνα που περιέχει σκίτσο/σχέδιο, τέχνη με γραμμές, τέχνη,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Εικόνα που περιέχει σκίτσο/σχέδιο, τέχνη με γραμμές, τέχνη, εικονογράφηση&#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99160"/>
                    </a:xfrm>
                    <a:prstGeom prst="rect">
                      <a:avLst/>
                    </a:prstGeom>
                    <a:noFill/>
                    <a:ln w="9525">
                      <a:noFill/>
                      <a:miter lim="800000"/>
                      <a:headEnd/>
                      <a:tailEnd/>
                    </a:ln>
                  </pic:spPr>
                </pic:pic>
              </a:graphicData>
            </a:graphic>
          </wp:inline>
        </w:drawing>
      </w:r>
    </w:p>
    <w:p w14:paraId="2FF9071E" w14:textId="77777777" w:rsidR="00AF196C" w:rsidRPr="00AF196C" w:rsidRDefault="00AF196C" w:rsidP="00AF196C">
      <w:pPr>
        <w:spacing w:after="240"/>
        <w:jc w:val="center"/>
        <w:rPr>
          <w:rFonts w:ascii="Calibri" w:eastAsia="Calibri" w:hAnsi="Calibri" w:cs="Calibri"/>
          <w:sz w:val="32"/>
          <w:szCs w:val="32"/>
        </w:rPr>
      </w:pPr>
      <w:r w:rsidRPr="00AF196C">
        <w:rPr>
          <w:rFonts w:ascii="Calibri" w:eastAsia="Calibri" w:hAnsi="Calibri" w:cs="Calibri"/>
          <w:sz w:val="32"/>
          <w:szCs w:val="32"/>
        </w:rPr>
        <w:t>Γεωπονικό Πανεπιστήμιο Αθηνών</w:t>
      </w:r>
    </w:p>
    <w:p w14:paraId="7F92C52A" w14:textId="77777777" w:rsidR="00AF196C" w:rsidRPr="00AF196C" w:rsidRDefault="00AF196C" w:rsidP="00AF196C">
      <w:pPr>
        <w:spacing w:after="240"/>
        <w:jc w:val="center"/>
        <w:rPr>
          <w:rFonts w:ascii="Calibri" w:eastAsia="Calibri" w:hAnsi="Calibri" w:cs="Calibri"/>
          <w:sz w:val="24"/>
          <w:szCs w:val="24"/>
        </w:rPr>
      </w:pPr>
      <w:r w:rsidRPr="00AF196C">
        <w:rPr>
          <w:rFonts w:ascii="Calibri" w:eastAsia="Calibri" w:hAnsi="Calibri" w:cs="Calibri"/>
          <w:sz w:val="24"/>
          <w:szCs w:val="24"/>
        </w:rPr>
        <w:t xml:space="preserve">Σχολή Επιστημών των Φυτών </w:t>
      </w:r>
    </w:p>
    <w:p w14:paraId="3CA2D019" w14:textId="77777777" w:rsidR="00AF196C" w:rsidRPr="00AF196C" w:rsidRDefault="00AF196C" w:rsidP="00AF196C">
      <w:pPr>
        <w:spacing w:after="240"/>
        <w:jc w:val="center"/>
        <w:rPr>
          <w:rFonts w:ascii="Calibri" w:eastAsia="Calibri" w:hAnsi="Calibri" w:cs="Calibri"/>
          <w:sz w:val="24"/>
          <w:szCs w:val="24"/>
        </w:rPr>
      </w:pPr>
      <w:r w:rsidRPr="00AF196C">
        <w:rPr>
          <w:rFonts w:ascii="Calibri" w:eastAsia="Calibri" w:hAnsi="Calibri" w:cs="Calibri"/>
          <w:sz w:val="24"/>
          <w:szCs w:val="24"/>
        </w:rPr>
        <w:t>Τμήμα Επιστήμης Φυτικής Παραγωγής</w:t>
      </w:r>
    </w:p>
    <w:p w14:paraId="4D162207" w14:textId="3742B404" w:rsidR="00AF196C" w:rsidRPr="00AF196C" w:rsidRDefault="00AF196C" w:rsidP="00AF196C">
      <w:pPr>
        <w:spacing w:after="240"/>
        <w:jc w:val="center"/>
        <w:rPr>
          <w:rFonts w:ascii="Calibri" w:eastAsia="Calibri" w:hAnsi="Calibri" w:cs="Calibri"/>
          <w:sz w:val="24"/>
          <w:szCs w:val="24"/>
        </w:rPr>
      </w:pPr>
      <w:r w:rsidRPr="00AF196C">
        <w:rPr>
          <w:rFonts w:ascii="Calibri" w:eastAsia="Calibri" w:hAnsi="Calibri" w:cs="Calibri"/>
          <w:sz w:val="24"/>
          <w:szCs w:val="24"/>
        </w:rPr>
        <w:t>ΠΜΣ «</w:t>
      </w:r>
      <w:r w:rsidR="00324D00">
        <w:rPr>
          <w:rFonts w:ascii="Calibri" w:eastAsia="Calibri" w:hAnsi="Calibri" w:cs="Calibri"/>
          <w:sz w:val="24"/>
          <w:szCs w:val="24"/>
        </w:rPr>
        <w:t>Καινοτόμες Εφαρμογές στην Αειφορική Γεωργία, στη Βελτίωση Φυτών και στην Αγρομετεωρολογία</w:t>
      </w:r>
      <w:r w:rsidRPr="00AF196C">
        <w:rPr>
          <w:rFonts w:ascii="Calibri" w:eastAsia="Calibri" w:hAnsi="Calibri" w:cs="Calibri"/>
          <w:sz w:val="24"/>
          <w:szCs w:val="24"/>
        </w:rPr>
        <w:t>»</w:t>
      </w:r>
    </w:p>
    <w:p w14:paraId="6524434D" w14:textId="77777777" w:rsidR="00AF196C" w:rsidRPr="00AF196C" w:rsidRDefault="00AF196C" w:rsidP="00AF196C">
      <w:pPr>
        <w:spacing w:after="240"/>
        <w:jc w:val="center"/>
        <w:rPr>
          <w:rFonts w:ascii="Calibri" w:eastAsia="Calibri" w:hAnsi="Calibri" w:cs="Calibri"/>
          <w:sz w:val="24"/>
          <w:szCs w:val="24"/>
        </w:rPr>
      </w:pPr>
    </w:p>
    <w:p w14:paraId="3B36DC3B" w14:textId="77777777" w:rsidR="00AF196C" w:rsidRPr="00AF196C" w:rsidRDefault="00AF196C" w:rsidP="00AF196C">
      <w:pPr>
        <w:spacing w:after="240"/>
        <w:jc w:val="center"/>
        <w:rPr>
          <w:rFonts w:ascii="Calibri" w:eastAsia="Calibri" w:hAnsi="Calibri" w:cs="Calibri"/>
          <w:sz w:val="24"/>
          <w:szCs w:val="24"/>
        </w:rPr>
      </w:pPr>
    </w:p>
    <w:p w14:paraId="42AB958E" w14:textId="77777777" w:rsidR="00AF196C" w:rsidRPr="00AF196C" w:rsidRDefault="00AF196C" w:rsidP="00AF196C">
      <w:pPr>
        <w:rPr>
          <w:rFonts w:ascii="Calibri" w:eastAsia="Calibri" w:hAnsi="Calibri" w:cs="Calibri"/>
          <w:sz w:val="24"/>
          <w:szCs w:val="24"/>
        </w:rPr>
      </w:pPr>
    </w:p>
    <w:p w14:paraId="4B95456C" w14:textId="2E6E0E85" w:rsidR="00AF196C" w:rsidRPr="00AF196C" w:rsidRDefault="00AF196C" w:rsidP="00AF196C">
      <w:pPr>
        <w:ind w:left="2127" w:hanging="2127"/>
        <w:rPr>
          <w:rFonts w:ascii="Calibri" w:eastAsia="Calibri" w:hAnsi="Calibri" w:cs="Calibri"/>
          <w:sz w:val="24"/>
          <w:szCs w:val="24"/>
        </w:rPr>
      </w:pPr>
      <w:r w:rsidRPr="00AF196C">
        <w:rPr>
          <w:rFonts w:ascii="Calibri" w:eastAsia="Calibri" w:hAnsi="Calibri" w:cs="Calibri"/>
          <w:b/>
          <w:bCs/>
          <w:sz w:val="24"/>
          <w:szCs w:val="24"/>
        </w:rPr>
        <w:t xml:space="preserve">Παράρτημα </w:t>
      </w:r>
      <w:r>
        <w:rPr>
          <w:rFonts w:ascii="Calibri" w:eastAsia="Calibri" w:hAnsi="Calibri" w:cs="Calibri"/>
          <w:b/>
          <w:bCs/>
          <w:sz w:val="24"/>
          <w:szCs w:val="24"/>
          <w:lang w:val="en-US"/>
        </w:rPr>
        <w:t>M</w:t>
      </w:r>
      <w:r w:rsidRPr="00AF196C">
        <w:rPr>
          <w:rFonts w:ascii="Calibri" w:eastAsia="Calibri" w:hAnsi="Calibri" w:cs="Calibri"/>
          <w:b/>
          <w:bCs/>
          <w:sz w:val="24"/>
          <w:szCs w:val="24"/>
        </w:rPr>
        <w:t xml:space="preserve">1.1 </w:t>
      </w:r>
      <w:r>
        <w:rPr>
          <w:rFonts w:ascii="Calibri" w:eastAsia="Calibri" w:hAnsi="Calibri" w:cs="Calibri"/>
          <w:sz w:val="24"/>
          <w:szCs w:val="24"/>
        </w:rPr>
        <w:t>Πολιτική Ποιότητας της Ακαδημαϊκής Μονάδας</w:t>
      </w:r>
      <w:r w:rsidRPr="00AF196C">
        <w:rPr>
          <w:rFonts w:ascii="Calibri" w:eastAsia="Calibri" w:hAnsi="Calibri" w:cs="Calibri"/>
          <w:sz w:val="24"/>
          <w:szCs w:val="24"/>
        </w:rPr>
        <w:t xml:space="preserve"> </w:t>
      </w:r>
    </w:p>
    <w:p w14:paraId="38951C19" w14:textId="77777777" w:rsidR="00AF196C" w:rsidRPr="00AF196C" w:rsidRDefault="00AF196C" w:rsidP="00AF196C">
      <w:pPr>
        <w:jc w:val="center"/>
        <w:rPr>
          <w:rFonts w:ascii="Calibri" w:eastAsia="Calibri" w:hAnsi="Calibri" w:cs="Calibri"/>
          <w:sz w:val="24"/>
          <w:szCs w:val="24"/>
        </w:rPr>
      </w:pPr>
    </w:p>
    <w:p w14:paraId="4B63B915" w14:textId="77777777" w:rsidR="00AF196C" w:rsidRPr="00AF196C" w:rsidRDefault="00AF196C" w:rsidP="00AF196C">
      <w:pPr>
        <w:jc w:val="center"/>
        <w:rPr>
          <w:rFonts w:ascii="Calibri" w:eastAsia="Calibri" w:hAnsi="Calibri" w:cs="Calibri"/>
          <w:sz w:val="24"/>
          <w:szCs w:val="24"/>
        </w:rPr>
      </w:pPr>
    </w:p>
    <w:p w14:paraId="4BC037D7" w14:textId="77777777" w:rsidR="00AF196C" w:rsidRPr="00AF196C" w:rsidRDefault="00AF196C" w:rsidP="00AF196C">
      <w:pPr>
        <w:jc w:val="center"/>
        <w:rPr>
          <w:rFonts w:ascii="Calibri" w:eastAsia="Calibri" w:hAnsi="Calibri" w:cs="Calibri"/>
          <w:sz w:val="24"/>
          <w:szCs w:val="24"/>
        </w:rPr>
      </w:pPr>
    </w:p>
    <w:p w14:paraId="282B0B73" w14:textId="77777777" w:rsidR="00AF196C" w:rsidRPr="00AF196C" w:rsidRDefault="00AF196C" w:rsidP="00AF196C">
      <w:pPr>
        <w:jc w:val="center"/>
        <w:rPr>
          <w:rFonts w:ascii="Calibri" w:eastAsia="Calibri" w:hAnsi="Calibri" w:cs="Calibri"/>
          <w:sz w:val="24"/>
          <w:szCs w:val="24"/>
        </w:rPr>
      </w:pPr>
    </w:p>
    <w:p w14:paraId="1662F42D" w14:textId="77777777" w:rsidR="00AF196C" w:rsidRPr="00AF196C" w:rsidRDefault="00AF196C" w:rsidP="00AF196C">
      <w:pPr>
        <w:jc w:val="center"/>
        <w:rPr>
          <w:rFonts w:ascii="Calibri" w:eastAsia="Calibri" w:hAnsi="Calibri" w:cs="Calibri"/>
          <w:sz w:val="24"/>
          <w:szCs w:val="24"/>
        </w:rPr>
      </w:pPr>
    </w:p>
    <w:p w14:paraId="6D3E1B11" w14:textId="77777777" w:rsidR="00AF196C" w:rsidRPr="00AF196C" w:rsidRDefault="00AF196C" w:rsidP="00AF196C">
      <w:pPr>
        <w:jc w:val="center"/>
        <w:rPr>
          <w:rFonts w:ascii="Calibri" w:eastAsia="Calibri" w:hAnsi="Calibri" w:cs="Calibri"/>
          <w:sz w:val="24"/>
          <w:szCs w:val="24"/>
        </w:rPr>
      </w:pPr>
    </w:p>
    <w:p w14:paraId="02A14847" w14:textId="77777777" w:rsidR="00AF196C" w:rsidRPr="00AF196C" w:rsidRDefault="00AF196C" w:rsidP="00AF196C">
      <w:pPr>
        <w:jc w:val="center"/>
        <w:rPr>
          <w:rFonts w:ascii="Calibri" w:eastAsia="Calibri" w:hAnsi="Calibri" w:cs="Calibri"/>
          <w:sz w:val="24"/>
          <w:szCs w:val="24"/>
        </w:rPr>
      </w:pPr>
    </w:p>
    <w:p w14:paraId="005E6AE4" w14:textId="77777777" w:rsidR="00AF196C" w:rsidRPr="00AF196C" w:rsidRDefault="00AF196C" w:rsidP="00AF196C">
      <w:pPr>
        <w:jc w:val="center"/>
        <w:rPr>
          <w:rFonts w:ascii="Calibri" w:eastAsia="Calibri" w:hAnsi="Calibri" w:cs="Calibri"/>
          <w:sz w:val="24"/>
          <w:szCs w:val="24"/>
        </w:rPr>
      </w:pPr>
    </w:p>
    <w:p w14:paraId="41376EEB" w14:textId="77777777" w:rsidR="00AF196C" w:rsidRPr="00AF196C" w:rsidRDefault="00AF196C" w:rsidP="00AF196C">
      <w:pPr>
        <w:jc w:val="center"/>
        <w:rPr>
          <w:rFonts w:ascii="Calibri" w:eastAsia="Calibri" w:hAnsi="Calibri" w:cs="Calibri"/>
          <w:sz w:val="24"/>
          <w:szCs w:val="24"/>
        </w:rPr>
      </w:pPr>
    </w:p>
    <w:p w14:paraId="06A6FFCA" w14:textId="77777777" w:rsidR="00AF196C" w:rsidRPr="00AF196C" w:rsidRDefault="00AF196C" w:rsidP="00AF196C">
      <w:pPr>
        <w:jc w:val="center"/>
        <w:rPr>
          <w:rFonts w:ascii="Calibri" w:eastAsia="Calibri" w:hAnsi="Calibri" w:cs="Calibri"/>
          <w:sz w:val="24"/>
          <w:szCs w:val="24"/>
        </w:rPr>
      </w:pPr>
    </w:p>
    <w:p w14:paraId="4FAFAA78" w14:textId="77777777" w:rsidR="00AF196C" w:rsidRPr="00AF196C" w:rsidRDefault="00AF196C" w:rsidP="00AF196C">
      <w:pPr>
        <w:jc w:val="center"/>
        <w:rPr>
          <w:rFonts w:ascii="Calibri" w:eastAsia="Calibri" w:hAnsi="Calibri" w:cs="Calibri"/>
          <w:sz w:val="24"/>
          <w:szCs w:val="24"/>
        </w:rPr>
      </w:pPr>
    </w:p>
    <w:p w14:paraId="212B9F61" w14:textId="77777777" w:rsidR="00AF196C" w:rsidRPr="00AF196C" w:rsidRDefault="00AF196C" w:rsidP="00AF196C">
      <w:pPr>
        <w:jc w:val="center"/>
        <w:rPr>
          <w:rFonts w:ascii="Calibri" w:eastAsia="Calibri" w:hAnsi="Calibri" w:cs="Calibri"/>
          <w:sz w:val="24"/>
          <w:szCs w:val="24"/>
        </w:rPr>
      </w:pPr>
    </w:p>
    <w:p w14:paraId="218E014A" w14:textId="77777777" w:rsidR="00AF196C" w:rsidRPr="00AF196C" w:rsidRDefault="00AF196C" w:rsidP="00AF196C">
      <w:pPr>
        <w:jc w:val="center"/>
        <w:rPr>
          <w:rFonts w:ascii="Calibri" w:eastAsia="Calibri" w:hAnsi="Calibri" w:cs="Calibri"/>
          <w:sz w:val="24"/>
          <w:szCs w:val="24"/>
        </w:rPr>
      </w:pPr>
    </w:p>
    <w:p w14:paraId="5FD43E6F" w14:textId="77777777" w:rsidR="00AF196C" w:rsidRPr="00AF196C" w:rsidRDefault="00AF196C" w:rsidP="00AF196C">
      <w:pPr>
        <w:jc w:val="center"/>
        <w:rPr>
          <w:rFonts w:ascii="Calibri" w:eastAsia="Calibri" w:hAnsi="Calibri" w:cs="Calibri"/>
          <w:sz w:val="24"/>
          <w:szCs w:val="24"/>
        </w:rPr>
      </w:pPr>
    </w:p>
    <w:p w14:paraId="6C6C1E42" w14:textId="77777777" w:rsidR="00AF196C" w:rsidRPr="00AF196C" w:rsidRDefault="00AF196C" w:rsidP="00AF196C">
      <w:pPr>
        <w:jc w:val="center"/>
        <w:rPr>
          <w:rFonts w:ascii="Calibri" w:eastAsia="Calibri" w:hAnsi="Calibri" w:cs="Calibri"/>
          <w:sz w:val="24"/>
          <w:szCs w:val="24"/>
        </w:rPr>
      </w:pPr>
    </w:p>
    <w:p w14:paraId="0AD1C670" w14:textId="77777777" w:rsidR="00AF196C" w:rsidRPr="00AF196C" w:rsidRDefault="00AF196C" w:rsidP="00AF196C">
      <w:pPr>
        <w:jc w:val="center"/>
        <w:rPr>
          <w:rFonts w:ascii="Calibri" w:eastAsia="Calibri" w:hAnsi="Calibri" w:cs="Calibri"/>
          <w:sz w:val="24"/>
          <w:szCs w:val="24"/>
        </w:rPr>
      </w:pPr>
    </w:p>
    <w:p w14:paraId="2CB65EED" w14:textId="77777777" w:rsidR="00AF196C" w:rsidRPr="00AF196C" w:rsidRDefault="00AF196C" w:rsidP="00AF196C">
      <w:pPr>
        <w:jc w:val="center"/>
        <w:rPr>
          <w:rFonts w:ascii="Calibri" w:eastAsia="Calibri" w:hAnsi="Calibri" w:cs="Calibri"/>
          <w:sz w:val="24"/>
          <w:szCs w:val="24"/>
        </w:rPr>
        <w:sectPr w:rsidR="00AF196C" w:rsidRPr="00AF196C" w:rsidSect="00AF196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pPr>
      <w:r w:rsidRPr="00AF196C">
        <w:rPr>
          <w:rFonts w:ascii="Calibri" w:eastAsia="Calibri" w:hAnsi="Calibri" w:cs="Calibri"/>
          <w:sz w:val="24"/>
          <w:szCs w:val="24"/>
        </w:rPr>
        <w:t>Ιανουάριος 2024</w:t>
      </w:r>
    </w:p>
    <w:p w14:paraId="4DDDA8A4" w14:textId="77777777" w:rsidR="00AF196C" w:rsidRPr="00AF196C" w:rsidRDefault="00AF196C" w:rsidP="00BA5A9D">
      <w:pPr>
        <w:jc w:val="center"/>
      </w:pPr>
    </w:p>
    <w:p w14:paraId="7E1B4B5E" w14:textId="0BA560A5" w:rsidR="000B4C1D" w:rsidRDefault="00FC39DA" w:rsidP="00BA5A9D">
      <w:pPr>
        <w:jc w:val="center"/>
      </w:pPr>
      <w:r>
        <w:t>Γεωπονικό Πανεπιστήμιο Αθηνών</w:t>
      </w:r>
    </w:p>
    <w:p w14:paraId="78275965" w14:textId="4ACFC1DD" w:rsidR="00FC39DA" w:rsidRDefault="00FC39DA" w:rsidP="00BA5A9D">
      <w:pPr>
        <w:jc w:val="center"/>
      </w:pPr>
      <w:r>
        <w:t xml:space="preserve">Σχολή </w:t>
      </w:r>
      <w:r w:rsidR="00C77666">
        <w:t>Επιστημών των Φυτών</w:t>
      </w:r>
    </w:p>
    <w:p w14:paraId="189D6876" w14:textId="1F4D1B0C" w:rsidR="00FC39DA" w:rsidRDefault="00FC39DA" w:rsidP="00BA5A9D">
      <w:pPr>
        <w:jc w:val="center"/>
      </w:pPr>
      <w:r>
        <w:t xml:space="preserve">Τμήμα </w:t>
      </w:r>
      <w:r w:rsidR="00C77666">
        <w:t>Επιστήμης Φυτικής Παραγωγής</w:t>
      </w:r>
    </w:p>
    <w:p w14:paraId="69BD3894" w14:textId="77777777" w:rsidR="00FC39DA" w:rsidRDefault="00FC39DA" w:rsidP="00BA5A9D">
      <w:pPr>
        <w:jc w:val="center"/>
      </w:pPr>
    </w:p>
    <w:p w14:paraId="1B306B12" w14:textId="77777777" w:rsidR="00FC39DA" w:rsidRDefault="00FC39DA" w:rsidP="00BA5A9D">
      <w:pPr>
        <w:jc w:val="center"/>
      </w:pPr>
      <w:r>
        <w:t>Πολιτική Ποιότητας</w:t>
      </w:r>
    </w:p>
    <w:p w14:paraId="2B885B32" w14:textId="77777777" w:rsidR="00FC39DA" w:rsidRDefault="00FC39DA"/>
    <w:p w14:paraId="291F55D9" w14:textId="77777777" w:rsidR="00475F69" w:rsidRDefault="00475F69" w:rsidP="00475F69"/>
    <w:p w14:paraId="322D20A7" w14:textId="4DE45BF2" w:rsidR="00146364" w:rsidRDefault="00146364" w:rsidP="00FA5300">
      <w:pPr>
        <w:spacing w:line="360" w:lineRule="auto"/>
      </w:pPr>
      <w:r w:rsidRPr="00BA5A9D">
        <w:t xml:space="preserve">Αποστολή του Τμήματος </w:t>
      </w:r>
      <w:r w:rsidR="008E0954">
        <w:t>Επιστήμης Φυτικής Παραγωγής</w:t>
      </w:r>
      <w:r w:rsidR="008E0954" w:rsidRPr="00BA5A9D">
        <w:t xml:space="preserve"> </w:t>
      </w:r>
      <w:r w:rsidRPr="00BA5A9D">
        <w:t xml:space="preserve">είναι η παροχή υψηλού επιπέδου εκπαιδευτικού έργου σε μεταπτυχιακό επίπεδο, </w:t>
      </w:r>
      <w:r w:rsidR="00184D5B" w:rsidRPr="00BA5A9D">
        <w:t>τ</w:t>
      </w:r>
      <w:r w:rsidR="00184D5B">
        <w:t>ο</w:t>
      </w:r>
      <w:r w:rsidR="00184D5B" w:rsidRPr="00BA5A9D">
        <w:t xml:space="preserve"> οποί</w:t>
      </w:r>
      <w:r w:rsidR="00184D5B">
        <w:rPr>
          <w:lang w:val="en-GB"/>
        </w:rPr>
        <w:t>o</w:t>
      </w:r>
      <w:r w:rsidR="00184D5B" w:rsidRPr="00BA5A9D">
        <w:t xml:space="preserve"> ανταποκρίν</w:t>
      </w:r>
      <w:r w:rsidR="00184D5B" w:rsidRPr="00AF196C">
        <w:t>ε</w:t>
      </w:r>
      <w:r w:rsidR="00184D5B" w:rsidRPr="00BA5A9D">
        <w:t xml:space="preserve">ται </w:t>
      </w:r>
      <w:r w:rsidRPr="00BA5A9D">
        <w:t xml:space="preserve">στις τελευταίες εξελίξεις της επιστήμης και αφορά </w:t>
      </w:r>
      <w:r w:rsidR="00184D5B" w:rsidRPr="00BA5A9D">
        <w:t>στ</w:t>
      </w:r>
      <w:r w:rsidR="00184D5B">
        <w:t>ο</w:t>
      </w:r>
      <w:r w:rsidR="00184D5B" w:rsidRPr="00BA5A9D">
        <w:t xml:space="preserve"> επιστημονικ</w:t>
      </w:r>
      <w:r w:rsidR="00184D5B">
        <w:t>ό</w:t>
      </w:r>
      <w:r w:rsidR="00184D5B" w:rsidRPr="00BA5A9D">
        <w:t xml:space="preserve"> </w:t>
      </w:r>
      <w:r w:rsidRPr="00BA5A9D">
        <w:t>πεδί</w:t>
      </w:r>
      <w:r w:rsidR="00184D5B">
        <w:t>ο</w:t>
      </w:r>
      <w:r w:rsidRPr="00BA5A9D">
        <w:t xml:space="preserve"> </w:t>
      </w:r>
      <w:r w:rsidR="00184D5B">
        <w:t xml:space="preserve">της </w:t>
      </w:r>
      <w:r w:rsidR="00FA5300">
        <w:t>Αρχιτεκτονικής Τοπίου</w:t>
      </w:r>
      <w:r w:rsidRPr="006F40FB">
        <w:t>.</w:t>
      </w:r>
      <w:r w:rsidR="00BA5A9D" w:rsidRPr="00BA5A9D">
        <w:t xml:space="preserve"> </w:t>
      </w:r>
      <w:r w:rsidRPr="00BA5A9D">
        <w:t>Επιπλέον</w:t>
      </w:r>
      <w:r w:rsidR="00BA5A9D" w:rsidRPr="00BA5A9D">
        <w:t>,</w:t>
      </w:r>
      <w:r w:rsidRPr="00BA5A9D">
        <w:t xml:space="preserve"> </w:t>
      </w:r>
      <w:r w:rsidR="00BA5A9D" w:rsidRPr="00BA5A9D">
        <w:t>προωθεί</w:t>
      </w:r>
      <w:r w:rsidRPr="00BA5A9D">
        <w:t xml:space="preserve"> τη βασική́ και εφαρμοσμένη έρευνα και την κοινωνική́ ανάπτυξη, εκπροσωπε</w:t>
      </w:r>
      <w:r w:rsidR="00BA5A9D" w:rsidRPr="00BA5A9D">
        <w:t>ί</w:t>
      </w:r>
      <w:r w:rsidR="00BA5A9D">
        <w:t xml:space="preserve"> </w:t>
      </w:r>
      <w:r w:rsidRPr="00BA5A9D">
        <w:t>την ανεξαρτ</w:t>
      </w:r>
      <w:r w:rsidR="00BA5A9D" w:rsidRPr="00BA5A9D">
        <w:t>ησία της επιστήμης και επιζητεί</w:t>
      </w:r>
      <w:r w:rsidRPr="00BA5A9D">
        <w:t xml:space="preserve"> την αξιοκρατία και το κοινωνικό́ όφελος, μέσω της αξιοποίησης των αποτελεσμάτων της επιστήμης και της τεχνολογίας</w:t>
      </w:r>
      <w:r>
        <w:t>.</w:t>
      </w:r>
    </w:p>
    <w:p w14:paraId="084A70B3" w14:textId="77777777" w:rsidR="00146364" w:rsidRDefault="00146364" w:rsidP="003856B6">
      <w:pPr>
        <w:spacing w:line="360" w:lineRule="auto"/>
      </w:pPr>
    </w:p>
    <w:p w14:paraId="2AD24830" w14:textId="4CA836A5" w:rsidR="00AA0E4F" w:rsidRDefault="00150149" w:rsidP="003856B6">
      <w:pPr>
        <w:spacing w:line="360" w:lineRule="auto"/>
      </w:pPr>
      <w:r>
        <w:t>Τ</w:t>
      </w:r>
      <w:r w:rsidR="008767B4">
        <w:t xml:space="preserve">ο Τμήμα </w:t>
      </w:r>
      <w:r w:rsidR="00350F6D" w:rsidRPr="00350F6D">
        <w:t xml:space="preserve">Επιστήμης Φυτικής </w:t>
      </w:r>
      <w:r w:rsidR="00350F6D" w:rsidRPr="00C77666">
        <w:t>Παραγωγής</w:t>
      </w:r>
      <w:r w:rsidR="008767B4" w:rsidRPr="00C77666">
        <w:t xml:space="preserve"> σε</w:t>
      </w:r>
      <w:r w:rsidR="008767B4">
        <w:t xml:space="preserve"> συνεργασία με τη Μονάδα Διασφάλισης της Ποιότητας του Γεωπονικού Πανεπιστημίου Αθηνών και τις αρμόδιες υπηρεσίες του Ιδρύματος έχει εναρμονίσει την Πολιτική Ποιότητας του Τμήματος με την Πολιτική Ποιότητας του Γ.Π.Α. με στόχο τη διασφάλιση και τη συνεχή βελτίωση της ποιότητας των προπτυχιακών, μεταπτυχιακών και διδακτορικών προγραμμάτων σπουδών, τα οποία προσφέρει είτε αυτόνομα είτε σε συνεργασία με άλλα Τμήματα ή Ιδρύματα της Ελλάδας και του εξωτερικού.</w:t>
      </w:r>
      <w:r w:rsidR="003856B6">
        <w:t xml:space="preserve"> </w:t>
      </w:r>
    </w:p>
    <w:p w14:paraId="60282603" w14:textId="77777777" w:rsidR="00AA0E4F" w:rsidRDefault="00AA0E4F" w:rsidP="003856B6">
      <w:pPr>
        <w:spacing w:line="360" w:lineRule="auto"/>
      </w:pPr>
    </w:p>
    <w:p w14:paraId="7F47335A" w14:textId="6C4528B6" w:rsidR="00A40B62" w:rsidRDefault="003856B6" w:rsidP="003856B6">
      <w:pPr>
        <w:spacing w:line="360" w:lineRule="auto"/>
      </w:pPr>
      <w:r>
        <w:t>Τ</w:t>
      </w:r>
      <w:r w:rsidR="00150149">
        <w:t xml:space="preserve">ο Τμήμα </w:t>
      </w:r>
      <w:r w:rsidR="00350F6D" w:rsidRPr="00350F6D">
        <w:t>Επιστήμης Φυτικής Παραγωγή</w:t>
      </w:r>
      <w:r w:rsidR="00350F6D" w:rsidRPr="00C77666">
        <w:t>ς</w:t>
      </w:r>
      <w:r w:rsidR="00AA0E4F">
        <w:t xml:space="preserve"> </w:t>
      </w:r>
      <w:r w:rsidR="00150149">
        <w:t>δ</w:t>
      </w:r>
      <w:r w:rsidR="00910E6E">
        <w:t xml:space="preserve">εσμεύεται </w:t>
      </w:r>
      <w:r>
        <w:t>για την</w:t>
      </w:r>
      <w:r w:rsidR="00910E6E">
        <w:t xml:space="preserve"> εφαρμογή των διαδικασιών διασφάλισης ποιότητας που προβλέπονται στο Εγχειρίδιο του Εσωτερικού Συστήματος Διασφάλισης Ποιότητας του Ιδρύματος</w:t>
      </w:r>
      <w:r w:rsidR="007D0F59">
        <w:t>, στα Προγράμματα Προπτυχιακών, Μεταπτυχιακών και Διδακτορικών Σπουδών σε συνεργασία με τη Μονάδα Διασφάλισης Π</w:t>
      </w:r>
      <w:r w:rsidR="00A40B62">
        <w:t>οιότητας του Πανεπιστημίου.</w:t>
      </w:r>
    </w:p>
    <w:p w14:paraId="698A03F8" w14:textId="77777777" w:rsidR="00150149" w:rsidRDefault="00150149" w:rsidP="003856B6">
      <w:pPr>
        <w:spacing w:line="360" w:lineRule="auto"/>
      </w:pPr>
      <w:r>
        <w:t xml:space="preserve">Οι διαδικασίες διασφάλισης ποιότητας προσαρμόζονται </w:t>
      </w:r>
      <w:r w:rsidR="00E4323E">
        <w:t>για τα</w:t>
      </w:r>
      <w:r>
        <w:t xml:space="preserve"> Προγράμματα Μεταπτυχιακών Σπουδών του Τμήματος</w:t>
      </w:r>
      <w:r w:rsidR="00E4323E" w:rsidRPr="00E4323E">
        <w:t xml:space="preserve"> </w:t>
      </w:r>
      <w:r w:rsidR="00E4323E">
        <w:t>ανάλογα με τις αντίστοιχες που αφορούν στα Προγράμματα Προπτυχιακών Σπουδών και περιλαμβάνουν την ενεργή συμμετοχή όλων των μελών του Τμήματος (διδακτικό, ερευνητικό, τεχνικό και διοικητικό προσωπικό και φοιτητές)  με διακριτούς ρόλους.</w:t>
      </w:r>
      <w:r w:rsidR="00303863">
        <w:t xml:space="preserve"> </w:t>
      </w:r>
    </w:p>
    <w:p w14:paraId="6EC74018" w14:textId="77777777" w:rsidR="00303863" w:rsidRDefault="00303863" w:rsidP="003856B6">
      <w:pPr>
        <w:spacing w:line="360" w:lineRule="auto"/>
      </w:pPr>
      <w:r>
        <w:t>Ειδικότερα, αφορούν:</w:t>
      </w:r>
    </w:p>
    <w:p w14:paraId="6CF2D459" w14:textId="77777777" w:rsidR="00303863" w:rsidRDefault="00BA5A9D" w:rsidP="003856B6">
      <w:pPr>
        <w:pStyle w:val="a3"/>
        <w:numPr>
          <w:ilvl w:val="0"/>
          <w:numId w:val="17"/>
        </w:numPr>
        <w:spacing w:line="360" w:lineRule="auto"/>
      </w:pPr>
      <w:r>
        <w:t>σ</w:t>
      </w:r>
      <w:r w:rsidR="00303863">
        <w:t xml:space="preserve">τον προσδιορισμό της </w:t>
      </w:r>
      <w:r w:rsidR="00303863" w:rsidRPr="00BA5A9D">
        <w:rPr>
          <w:b/>
        </w:rPr>
        <w:t>Πολιτικής Ποιότητας</w:t>
      </w:r>
      <w:r w:rsidR="00303863">
        <w:t xml:space="preserve"> και </w:t>
      </w:r>
      <w:r w:rsidR="001B1567">
        <w:t>σ</w:t>
      </w:r>
      <w:r w:rsidR="00303863">
        <w:t>τον τρόπο εφαρμογής</w:t>
      </w:r>
      <w:r w:rsidR="003108BC">
        <w:t xml:space="preserve"> της</w:t>
      </w:r>
      <w:r>
        <w:t>,</w:t>
      </w:r>
    </w:p>
    <w:p w14:paraId="3AC94F72" w14:textId="77777777" w:rsidR="003108BC" w:rsidRDefault="00BA5A9D" w:rsidP="003856B6">
      <w:pPr>
        <w:pStyle w:val="a3"/>
        <w:numPr>
          <w:ilvl w:val="0"/>
          <w:numId w:val="17"/>
        </w:numPr>
        <w:spacing w:line="360" w:lineRule="auto"/>
      </w:pPr>
      <w:r>
        <w:t>σ</w:t>
      </w:r>
      <w:r w:rsidR="003108BC">
        <w:t xml:space="preserve">την </w:t>
      </w:r>
      <w:r w:rsidR="003108BC" w:rsidRPr="00BA5A9D">
        <w:rPr>
          <w:b/>
        </w:rPr>
        <w:t>διάθεσ</w:t>
      </w:r>
      <w:r w:rsidR="001B1567" w:rsidRPr="00BA5A9D">
        <w:rPr>
          <w:b/>
        </w:rPr>
        <w:t>η και διαχείριση των απαιτούμενων οικονομικών και</w:t>
      </w:r>
      <w:r w:rsidR="003108BC" w:rsidRPr="00BA5A9D">
        <w:rPr>
          <w:b/>
        </w:rPr>
        <w:t xml:space="preserve"> ανθρώπινων </w:t>
      </w:r>
      <w:r w:rsidR="001B1567" w:rsidRPr="00BA5A9D">
        <w:rPr>
          <w:b/>
        </w:rPr>
        <w:t xml:space="preserve">πόρων </w:t>
      </w:r>
      <w:r w:rsidR="003108BC" w:rsidRPr="00BA5A9D">
        <w:rPr>
          <w:b/>
        </w:rPr>
        <w:t xml:space="preserve">και </w:t>
      </w:r>
      <w:r w:rsidR="001B1567" w:rsidRPr="00BA5A9D">
        <w:rPr>
          <w:b/>
        </w:rPr>
        <w:t>υποδομών</w:t>
      </w:r>
      <w:r w:rsidR="001B1567">
        <w:t xml:space="preserve"> για την απρόσκοπτη λειτουρ</w:t>
      </w:r>
      <w:r>
        <w:t>γία της εκπαιδευτικής, ερευνητικής και διοικητικής λειτουργία και των υπηρεσιών του τμήματος, για την εξυπηρέτηση των Μεταπτυχιακών Προγραμμάτων Σπουδών,</w:t>
      </w:r>
    </w:p>
    <w:p w14:paraId="57F99EA8" w14:textId="3437C6FA" w:rsidR="001B1567" w:rsidRDefault="00BA5A9D" w:rsidP="003856B6">
      <w:pPr>
        <w:pStyle w:val="a3"/>
        <w:numPr>
          <w:ilvl w:val="0"/>
          <w:numId w:val="17"/>
        </w:numPr>
        <w:spacing w:line="360" w:lineRule="auto"/>
      </w:pPr>
      <w:r>
        <w:t>σ</w:t>
      </w:r>
      <w:r w:rsidR="001B1567">
        <w:t xml:space="preserve">τη </w:t>
      </w:r>
      <w:r w:rsidR="001B1567" w:rsidRPr="00BA5A9D">
        <w:rPr>
          <w:b/>
        </w:rPr>
        <w:t>θέσπιση στόχων ποιότητας</w:t>
      </w:r>
      <w:r w:rsidR="001B1567">
        <w:t xml:space="preserve"> σε ετήσια βάση από όλα τα ΠΜΣ του Τμήματος </w:t>
      </w:r>
      <w:r w:rsidR="00350F6D" w:rsidRPr="00350F6D">
        <w:t>Επιστήμης Φυτικής Παραγωγής</w:t>
      </w:r>
      <w:r w:rsidR="001B1567">
        <w:t>, τα οποία λειτουργούν ή πρόκειται να λειτουργήσουν,</w:t>
      </w:r>
      <w:r w:rsidR="00664878">
        <w:t xml:space="preserve"> οι οποίοι θα είναι σαφώς </w:t>
      </w:r>
      <w:r w:rsidR="00664878">
        <w:lastRenderedPageBreak/>
        <w:t>καθορισμένοι, μετρήσιμοι, επιτεύξιμοι, ρεαλιστικοί και χρονικά προσδιορισμένοι. Οι στόχοι ποιότητας συνδέονται με ποσοτικούς ή ποιοτικούς δείκτες, παρακολουθούνται</w:t>
      </w:r>
      <w:r w:rsidR="001B1567">
        <w:t xml:space="preserve"> </w:t>
      </w:r>
      <w:r w:rsidR="00664878">
        <w:t xml:space="preserve">συνεχώς, σύμφωνα με χρονοδιάγραμμά τους και προσδιορίζονται </w:t>
      </w:r>
      <w:r w:rsidR="001B1567">
        <w:t xml:space="preserve">σε συνεργασία και σε συμφωνία με τη διοίκηση του Τμήματος ή των συνεργαζόμενων Τμημάτων </w:t>
      </w:r>
      <w:r w:rsidR="00664878">
        <w:t xml:space="preserve">-στην περίπτωση των </w:t>
      </w:r>
      <w:proofErr w:type="spellStart"/>
      <w:r w:rsidR="00664878">
        <w:t>Διατμηματικών</w:t>
      </w:r>
      <w:proofErr w:type="spellEnd"/>
      <w:r w:rsidR="00664878">
        <w:t xml:space="preserve"> ΠΜΣ- </w:t>
      </w:r>
      <w:r w:rsidR="001B1567">
        <w:t>και των ΠΜΣ</w:t>
      </w:r>
      <w:r w:rsidR="00664878">
        <w:t xml:space="preserve"> και είναι εναρμονισμένοι με τους στόχους ποιότητας του Ιδρύματος.</w:t>
      </w:r>
    </w:p>
    <w:p w14:paraId="1E486F7F" w14:textId="5AD93E35" w:rsidR="00664878" w:rsidRDefault="00BA5A9D" w:rsidP="003856B6">
      <w:pPr>
        <w:pStyle w:val="a3"/>
        <w:numPr>
          <w:ilvl w:val="0"/>
          <w:numId w:val="17"/>
        </w:numPr>
        <w:spacing w:line="360" w:lineRule="auto"/>
      </w:pPr>
      <w:r w:rsidRPr="00BA5A9D">
        <w:rPr>
          <w:b/>
        </w:rPr>
        <w:t>σ</w:t>
      </w:r>
      <w:r w:rsidR="00F117AF" w:rsidRPr="00BA5A9D">
        <w:rPr>
          <w:b/>
        </w:rPr>
        <w:t>την</w:t>
      </w:r>
      <w:r w:rsidR="00664878" w:rsidRPr="00BA5A9D">
        <w:rPr>
          <w:b/>
        </w:rPr>
        <w:t xml:space="preserve"> περιοδική Εσωτερική Αξιολόγηση</w:t>
      </w:r>
      <w:r w:rsidR="00664878">
        <w:t xml:space="preserve"> των ΠΜΣ του Τμήματος</w:t>
      </w:r>
      <w:r w:rsidR="00350F6D">
        <w:t xml:space="preserve"> </w:t>
      </w:r>
      <w:r w:rsidR="00350F6D" w:rsidRPr="00350F6D">
        <w:t>Επιστήμης Φυτικής Παραγωγής</w:t>
      </w:r>
      <w:r w:rsidR="00664878">
        <w:t xml:space="preserve"> σε συνεργασία με </w:t>
      </w:r>
      <w:r w:rsidR="00A15320">
        <w:t xml:space="preserve">την Ομάδα Εσωτερικής Αξιολόγησης του Τμήματος και </w:t>
      </w:r>
      <w:r w:rsidR="00664878">
        <w:t>τη Μονάδα Διασφάλισης του Γ.Π.Α.</w:t>
      </w:r>
      <w:r w:rsidR="004520F5">
        <w:t xml:space="preserve"> και τη συμμετοχή όλων των εμπλεκόμενων μερών, προκειμένου να αξιολογηθεί ο βαθμός ανταπόκρισης του κάθε ΠΜΣ ως προς το Πρότυπο Ποιότητας, η επίτευξη των στόχων ποιότητας, οι τυχόν διορθωτικές ενέργειες για τη βελτίωση της ποιότητας στην εκπαιδευτική, ερευνητική και διοικητική απόδοση.</w:t>
      </w:r>
    </w:p>
    <w:p w14:paraId="5BEA1428" w14:textId="77777777" w:rsidR="00F117AF" w:rsidRDefault="00BA5A9D" w:rsidP="003856B6">
      <w:pPr>
        <w:pStyle w:val="a3"/>
        <w:numPr>
          <w:ilvl w:val="0"/>
          <w:numId w:val="17"/>
        </w:numPr>
        <w:spacing w:line="360" w:lineRule="auto"/>
      </w:pPr>
      <w:r w:rsidRPr="00BA5A9D">
        <w:rPr>
          <w:b/>
        </w:rPr>
        <w:t>σ</w:t>
      </w:r>
      <w:r w:rsidR="004520F5" w:rsidRPr="00BA5A9D">
        <w:rPr>
          <w:b/>
        </w:rPr>
        <w:t>τη συλλογή, ανάλυση και αξιοποίηση των δεδομένων ποιότητας</w:t>
      </w:r>
      <w:r w:rsidR="004520F5">
        <w:t xml:space="preserve"> που αφορούν σε κάθε ΠΜΣ του Τμήματος. Σε τακτά χρονικά διαστήματα το Τμήμα συλλέγει και αναλύει δεδομένα, με τη συνεργασία της ΜΟΔΙΠ του Πανεπιστημίου, τόσο μέσω των Πληροφοριακών Συστημάτων όσο και με τη χρήση ερωτηματολογίων, τα οποία παρέχει στο Ολοκληρωμένο Πληροφοριακό Σύστημα Ποιότητας της ΕΘΑΑΕ καθώς και σε εσωτερικά Πληροφοριακά Συστήματα του Πανεπιστημίου. Τα δεδομένα χρησιμοποιούνται για τον υπολογισμό των δεικτών επίδοσης και </w:t>
      </w:r>
      <w:r w:rsidR="00F117AF">
        <w:t xml:space="preserve">αξιοποιούνται για τη βελτίωση της ποιότητας, μέσω της </w:t>
      </w:r>
      <w:proofErr w:type="spellStart"/>
      <w:r w:rsidR="00F117AF">
        <w:t>στοχοθεσίας</w:t>
      </w:r>
      <w:proofErr w:type="spellEnd"/>
      <w:r w:rsidR="00F117AF">
        <w:t>.</w:t>
      </w:r>
    </w:p>
    <w:p w14:paraId="3E142523" w14:textId="3FD26E57" w:rsidR="004520F5" w:rsidRDefault="00BA5A9D" w:rsidP="003856B6">
      <w:pPr>
        <w:pStyle w:val="a3"/>
        <w:numPr>
          <w:ilvl w:val="0"/>
          <w:numId w:val="17"/>
        </w:numPr>
        <w:spacing w:line="360" w:lineRule="auto"/>
      </w:pPr>
      <w:r w:rsidRPr="00BA5A9D">
        <w:rPr>
          <w:b/>
        </w:rPr>
        <w:t>σ</w:t>
      </w:r>
      <w:r w:rsidR="00F117AF" w:rsidRPr="00BA5A9D">
        <w:rPr>
          <w:b/>
        </w:rPr>
        <w:t>τη δημοσιοποίηση των πληροφοριών</w:t>
      </w:r>
      <w:r w:rsidR="00F117AF">
        <w:t xml:space="preserve"> των ΠΜΣ του Τμήματος </w:t>
      </w:r>
      <w:r w:rsidR="00B647AF" w:rsidRPr="00B647AF">
        <w:t xml:space="preserve"> </w:t>
      </w:r>
      <w:r w:rsidR="00B647AF">
        <w:t>Επιστήμης Φυτικής Παραγωγής.</w:t>
      </w:r>
      <w:r w:rsidR="00F117AF">
        <w:t xml:space="preserve"> Το βασικό, αλλά όχι το μοναδικό, μέσο πληροφόρησης του Τμήματος αποτελεί η ιστοσελίδα του, όπου δημοσιοποιούνται </w:t>
      </w:r>
      <w:r w:rsidR="00B647AF">
        <w:t>της</w:t>
      </w:r>
      <w:r w:rsidR="00F117AF">
        <w:t xml:space="preserve"> οι πληροφορίες των ΠΜΣ, σύμφωνα με τον κανονισμό </w:t>
      </w:r>
      <w:r w:rsidR="00C30031">
        <w:t>διαχείρισης</w:t>
      </w:r>
      <w:r w:rsidR="00F117AF">
        <w:t xml:space="preserve"> της. Κάθε ΠΜΣ φιλοξενείται σε διακριτό χώρο στην ιστοσελίδα του Τμήματος και ελέγχεται για την πληρότητα, εγκυρότητα και επικαιρότητα του περιεχομένου του στην Ελληνική και Αγγλική γλώσσα.</w:t>
      </w:r>
    </w:p>
    <w:p w14:paraId="25E18B0E" w14:textId="4FF78206" w:rsidR="00F117AF" w:rsidRDefault="00BA5A9D" w:rsidP="003856B6">
      <w:pPr>
        <w:pStyle w:val="a3"/>
        <w:numPr>
          <w:ilvl w:val="0"/>
          <w:numId w:val="17"/>
        </w:numPr>
        <w:spacing w:line="360" w:lineRule="auto"/>
      </w:pPr>
      <w:r w:rsidRPr="00BA5A9D">
        <w:rPr>
          <w:b/>
        </w:rPr>
        <w:t>σ</w:t>
      </w:r>
      <w:r w:rsidR="00F117AF" w:rsidRPr="00BA5A9D">
        <w:rPr>
          <w:b/>
        </w:rPr>
        <w:t>την εξωτερική Αξιολόγηση των ΠΜΣ</w:t>
      </w:r>
      <w:r w:rsidR="00F117AF">
        <w:t xml:space="preserve"> του Τμήματος </w:t>
      </w:r>
      <w:r w:rsidR="00B647AF" w:rsidRPr="00B647AF">
        <w:t>Επιστήμης Φυτικής Παραγωγής</w:t>
      </w:r>
      <w:r w:rsidR="00B647AF">
        <w:t>.</w:t>
      </w:r>
      <w:r w:rsidR="00F117AF">
        <w:t xml:space="preserve">  Κάθε ΠΜΣ από την Εθνική Αρχή Ανώτατης Εκπαίδευσης, σύμφωνα με το νομοθετικό πλαίσιο και της οδηγίες της ΕΘΑΑΕ.</w:t>
      </w:r>
    </w:p>
    <w:p w14:paraId="58A05BAC" w14:textId="77777777" w:rsidR="004520F5" w:rsidRDefault="004520F5" w:rsidP="003856B6">
      <w:pPr>
        <w:spacing w:line="360" w:lineRule="auto"/>
      </w:pPr>
    </w:p>
    <w:p w14:paraId="1AE9A92F" w14:textId="0B1D61ED" w:rsidR="00E4323E" w:rsidRDefault="00E4323E" w:rsidP="003856B6">
      <w:pPr>
        <w:spacing w:line="360" w:lineRule="auto"/>
      </w:pPr>
      <w:r>
        <w:t xml:space="preserve">Η εφαρμογή των διαδικασιών διασφάλισης ποιότητας, των Προγραμμάτων Μεταπτυχιακών </w:t>
      </w:r>
      <w:r w:rsidRPr="00C77666">
        <w:t>Σπουδών</w:t>
      </w:r>
      <w:r w:rsidR="00BA5A9D" w:rsidRPr="00C77666">
        <w:t xml:space="preserve"> </w:t>
      </w:r>
      <w:r w:rsidR="00BA5A9D" w:rsidRPr="006F40FB">
        <w:t>(</w:t>
      </w:r>
      <w:r w:rsidR="00B647AF" w:rsidRPr="006F40FB">
        <w:t>«Αρχιτεκτονική Τοπίου»)</w:t>
      </w:r>
      <w:r w:rsidR="00BA5A9D" w:rsidRPr="00C77666">
        <w:t>,</w:t>
      </w:r>
      <w:r w:rsidR="00BA5A9D">
        <w:t xml:space="preserve"> </w:t>
      </w:r>
      <w:r>
        <w:t xml:space="preserve">στοχεύει στην ανταπόκριση στους ακόλουθους στόχους: </w:t>
      </w:r>
    </w:p>
    <w:p w14:paraId="110C1F6F" w14:textId="77777777" w:rsidR="00303863" w:rsidRDefault="00A15320" w:rsidP="003856B6">
      <w:pPr>
        <w:pStyle w:val="a3"/>
        <w:numPr>
          <w:ilvl w:val="0"/>
          <w:numId w:val="14"/>
        </w:numPr>
        <w:spacing w:line="360" w:lineRule="auto"/>
      </w:pPr>
      <w:r>
        <w:t>σ</w:t>
      </w:r>
      <w:r w:rsidR="00303863">
        <w:t xml:space="preserve">την παροχή ορθολογικά δομημένων προγραμμάτων μεταπτυχιακών σπουδών, </w:t>
      </w:r>
      <w:r>
        <w:t xml:space="preserve">με σαφή μαθησιακά </w:t>
      </w:r>
      <w:r w:rsidR="00303863">
        <w:t>αποτελέσματα και επαγγελματικά προσόντα σύμφωνα με το Εθνικό Πλαίσιο Προσόντων</w:t>
      </w:r>
    </w:p>
    <w:p w14:paraId="191E9103" w14:textId="77777777" w:rsidR="00A15320" w:rsidRDefault="008D126A" w:rsidP="003856B6">
      <w:pPr>
        <w:pStyle w:val="a3"/>
        <w:numPr>
          <w:ilvl w:val="0"/>
          <w:numId w:val="14"/>
        </w:numPr>
        <w:spacing w:line="360" w:lineRule="auto"/>
      </w:pPr>
      <w:r>
        <w:t xml:space="preserve">στην καλλιέργεια δεξιοτήτων και ικανοτήτων όπως </w:t>
      </w:r>
      <w:r w:rsidR="00A15320">
        <w:t>της κριτικής σκέψης</w:t>
      </w:r>
      <w:r>
        <w:t>, της επίλυσης προβλημάτων, της σύνταξης επιστημονικών άρθρων, της ανάληψης πρωτοβουλιών, της δημιουργικότητας, της ομαδικής συνεργασίας</w:t>
      </w:r>
      <w:r w:rsidR="00A15320">
        <w:t xml:space="preserve"> </w:t>
      </w:r>
      <w:r>
        <w:t xml:space="preserve">των φοιτητών και της διεπιστημονικής προσέγγισης </w:t>
      </w:r>
      <w:r w:rsidR="00A15320">
        <w:t>για την αντιμετώπιση των σύγχρονων επαγγελματικών προκλήσεων</w:t>
      </w:r>
      <w:r w:rsidR="00A15320" w:rsidRPr="00475F69">
        <w:t xml:space="preserve"> </w:t>
      </w:r>
    </w:p>
    <w:p w14:paraId="44ADCF98" w14:textId="77777777" w:rsidR="003856B6" w:rsidRPr="00A15320" w:rsidRDefault="003856B6" w:rsidP="003856B6">
      <w:pPr>
        <w:pStyle w:val="a3"/>
        <w:numPr>
          <w:ilvl w:val="0"/>
          <w:numId w:val="14"/>
        </w:numPr>
        <w:spacing w:beforeLines="60" w:before="144" w:afterLines="60" w:after="144" w:line="360" w:lineRule="auto"/>
        <w:rPr>
          <w:rFonts w:cstheme="minorHAnsi"/>
          <w:b/>
        </w:rPr>
      </w:pPr>
      <w:r w:rsidRPr="00A15320">
        <w:rPr>
          <w:rFonts w:cstheme="minorHAnsi"/>
        </w:rPr>
        <w:lastRenderedPageBreak/>
        <w:t>σ</w:t>
      </w:r>
      <w:r>
        <w:rPr>
          <w:rFonts w:cstheme="minorHAnsi"/>
        </w:rPr>
        <w:t xml:space="preserve">την έγκαιρη αποφοίτηση και στην ανταπόκριση των </w:t>
      </w:r>
      <w:r w:rsidRPr="00A15320">
        <w:rPr>
          <w:rFonts w:cstheme="minorHAnsi"/>
        </w:rPr>
        <w:t xml:space="preserve">αποφοίτων </w:t>
      </w:r>
      <w:r>
        <w:rPr>
          <w:rFonts w:cstheme="minorHAnsi"/>
        </w:rPr>
        <w:t>στο σύγχρονο μεταβαλλόμενο εργασιακό περιβάλλον</w:t>
      </w:r>
      <w:r w:rsidRPr="00A15320">
        <w:rPr>
          <w:rFonts w:cstheme="minorHAnsi"/>
        </w:rPr>
        <w:t xml:space="preserve"> </w:t>
      </w:r>
    </w:p>
    <w:p w14:paraId="5B01DA33" w14:textId="77777777" w:rsidR="00303863" w:rsidRDefault="00A15320" w:rsidP="003856B6">
      <w:pPr>
        <w:pStyle w:val="a3"/>
        <w:numPr>
          <w:ilvl w:val="0"/>
          <w:numId w:val="14"/>
        </w:numPr>
        <w:spacing w:line="360" w:lineRule="auto"/>
      </w:pPr>
      <w:r>
        <w:rPr>
          <w:rFonts w:cstheme="minorHAnsi"/>
        </w:rPr>
        <w:t>σ</w:t>
      </w:r>
      <w:r w:rsidR="00303863" w:rsidRPr="00AD0CA5">
        <w:rPr>
          <w:rFonts w:cstheme="minorHAnsi"/>
        </w:rPr>
        <w:t xml:space="preserve">την εφαρμογή ποικίλων διδακτικών μεθόδων σύμφωνα με τις διεθνείς καλές πρακτικές απαντώντας στους διαφορετικούς τρόπους μάθησης αλλά και </w:t>
      </w:r>
      <w:r>
        <w:rPr>
          <w:rFonts w:cstheme="minorHAnsi"/>
        </w:rPr>
        <w:t>σ</w:t>
      </w:r>
      <w:r w:rsidR="00303863" w:rsidRPr="00AD0CA5">
        <w:rPr>
          <w:rFonts w:cstheme="minorHAnsi"/>
        </w:rPr>
        <w:t>τις διαφορετικές ανάγκες του φοιτητικού πληθυσμού</w:t>
      </w:r>
    </w:p>
    <w:p w14:paraId="711CCA83" w14:textId="77777777" w:rsidR="00303863" w:rsidRPr="00A15320" w:rsidRDefault="00303863" w:rsidP="003856B6">
      <w:pPr>
        <w:pStyle w:val="a3"/>
        <w:numPr>
          <w:ilvl w:val="0"/>
          <w:numId w:val="14"/>
        </w:numPr>
        <w:spacing w:beforeLines="60" w:before="144" w:afterLines="60" w:after="144" w:line="360" w:lineRule="auto"/>
        <w:rPr>
          <w:rFonts w:cstheme="minorHAnsi"/>
        </w:rPr>
      </w:pPr>
      <w:r w:rsidRPr="00A15320">
        <w:rPr>
          <w:rFonts w:cstheme="minorHAnsi"/>
        </w:rPr>
        <w:t xml:space="preserve">στην προώθηση της ποιότητας και αποτελεσματικότητας του διδακτικού έργου </w:t>
      </w:r>
      <w:r w:rsidR="00A15320" w:rsidRPr="00A15320">
        <w:rPr>
          <w:rFonts w:cstheme="minorHAnsi"/>
        </w:rPr>
        <w:t xml:space="preserve">και στην επιλογή διδακτικού προσωπικού υψηλών </w:t>
      </w:r>
      <w:r w:rsidRPr="00A15320">
        <w:rPr>
          <w:rFonts w:cstheme="minorHAnsi"/>
        </w:rPr>
        <w:t xml:space="preserve">προσόντων </w:t>
      </w:r>
    </w:p>
    <w:p w14:paraId="78920AAF" w14:textId="77777777" w:rsidR="008D126A" w:rsidRPr="00BD419C" w:rsidRDefault="008D126A" w:rsidP="003856B6">
      <w:pPr>
        <w:pStyle w:val="a3"/>
        <w:widowControl w:val="0"/>
        <w:numPr>
          <w:ilvl w:val="0"/>
          <w:numId w:val="14"/>
        </w:numPr>
        <w:tabs>
          <w:tab w:val="left" w:pos="920"/>
        </w:tabs>
        <w:autoSpaceDE w:val="0"/>
        <w:autoSpaceDN w:val="0"/>
        <w:spacing w:line="360" w:lineRule="auto"/>
        <w:ind w:right="108"/>
        <w:contextualSpacing w:val="0"/>
        <w:rPr>
          <w:rFonts w:cstheme="minorHAnsi"/>
        </w:rPr>
      </w:pPr>
      <w:r>
        <w:rPr>
          <w:rFonts w:cstheme="minorHAnsi"/>
        </w:rPr>
        <w:t>στην π</w:t>
      </w:r>
      <w:r w:rsidRPr="00BD419C">
        <w:rPr>
          <w:rFonts w:cstheme="minorHAnsi"/>
        </w:rPr>
        <w:t>αραγωγή έρευνας υψηλού επιπέδου με βάση τις διεθνείς εξελίξεις μέσω της προώθησης των ερευνητικών συνεργασιών και την αξιοποίηση και διάθεση των αποτελεσμάτων προς όφελος της κοινωνίας και της οικονομίας</w:t>
      </w:r>
    </w:p>
    <w:p w14:paraId="15B0C899" w14:textId="77777777" w:rsidR="003856B6" w:rsidRDefault="003856B6" w:rsidP="003856B6">
      <w:pPr>
        <w:pStyle w:val="a3"/>
        <w:widowControl w:val="0"/>
        <w:numPr>
          <w:ilvl w:val="0"/>
          <w:numId w:val="14"/>
        </w:numPr>
        <w:tabs>
          <w:tab w:val="left" w:pos="920"/>
        </w:tabs>
        <w:autoSpaceDE w:val="0"/>
        <w:autoSpaceDN w:val="0"/>
        <w:spacing w:line="360" w:lineRule="auto"/>
        <w:ind w:right="108"/>
        <w:contextualSpacing w:val="0"/>
        <w:rPr>
          <w:rFonts w:cstheme="minorHAnsi"/>
        </w:rPr>
      </w:pPr>
      <w:r>
        <w:rPr>
          <w:rFonts w:cstheme="minorHAnsi"/>
        </w:rPr>
        <w:t>στην π</w:t>
      </w:r>
      <w:r w:rsidRPr="00BD419C">
        <w:rPr>
          <w:rFonts w:cstheme="minorHAnsi"/>
        </w:rPr>
        <w:t xml:space="preserve">ροώθηση και αναγνώριση της αριστείας και της καινοτομίας, μέσω της ενθάρρυνσης, της ενίσχυσης και της επιβράβευσης των επιτευγμάτων των μελών της στη διδασκαλία και </w:t>
      </w:r>
      <w:r>
        <w:rPr>
          <w:rFonts w:cstheme="minorHAnsi"/>
        </w:rPr>
        <w:t>σ</w:t>
      </w:r>
      <w:r w:rsidRPr="00BD419C">
        <w:rPr>
          <w:rFonts w:cstheme="minorHAnsi"/>
        </w:rPr>
        <w:t>την έρευνα</w:t>
      </w:r>
    </w:p>
    <w:p w14:paraId="3A0C5426" w14:textId="77777777" w:rsidR="003856B6" w:rsidRPr="00BD419C" w:rsidRDefault="003856B6" w:rsidP="003856B6">
      <w:pPr>
        <w:pStyle w:val="a3"/>
        <w:widowControl w:val="0"/>
        <w:numPr>
          <w:ilvl w:val="0"/>
          <w:numId w:val="14"/>
        </w:numPr>
        <w:tabs>
          <w:tab w:val="left" w:pos="920"/>
        </w:tabs>
        <w:autoSpaceDE w:val="0"/>
        <w:autoSpaceDN w:val="0"/>
        <w:spacing w:line="360" w:lineRule="auto"/>
        <w:ind w:right="108"/>
        <w:contextualSpacing w:val="0"/>
        <w:rPr>
          <w:rFonts w:cstheme="minorHAnsi"/>
        </w:rPr>
      </w:pPr>
      <w:r>
        <w:rPr>
          <w:rFonts w:cstheme="minorHAnsi"/>
        </w:rPr>
        <w:t>στην π</w:t>
      </w:r>
      <w:r w:rsidRPr="00BD419C">
        <w:rPr>
          <w:rFonts w:cstheme="minorHAnsi"/>
        </w:rPr>
        <w:t>ροώθηση της εξωστρέφειας και τη σύνδεση με την κοινωνία μέσω των συνεργασιών με ιδιωτικούς και δημόσιους φορείς για την αμοιβαία ωφέλεια</w:t>
      </w:r>
    </w:p>
    <w:p w14:paraId="060502FC" w14:textId="77777777" w:rsidR="003856B6" w:rsidRPr="00BD419C" w:rsidRDefault="003856B6" w:rsidP="003856B6">
      <w:pPr>
        <w:pStyle w:val="a3"/>
        <w:widowControl w:val="0"/>
        <w:numPr>
          <w:ilvl w:val="0"/>
          <w:numId w:val="14"/>
        </w:numPr>
        <w:tabs>
          <w:tab w:val="left" w:pos="920"/>
        </w:tabs>
        <w:autoSpaceDE w:val="0"/>
        <w:autoSpaceDN w:val="0"/>
        <w:spacing w:line="360" w:lineRule="auto"/>
        <w:ind w:right="108"/>
        <w:contextualSpacing w:val="0"/>
        <w:rPr>
          <w:rFonts w:cstheme="minorHAnsi"/>
        </w:rPr>
      </w:pPr>
      <w:r>
        <w:rPr>
          <w:rFonts w:cstheme="minorHAnsi"/>
        </w:rPr>
        <w:t>στη σ</w:t>
      </w:r>
      <w:r w:rsidRPr="00BD419C">
        <w:rPr>
          <w:rFonts w:cstheme="minorHAnsi"/>
        </w:rPr>
        <w:t>υμμετοχή στα προγράμματα κινητικότητας μέσω σύναψης νέων συνεργασιών με Ιδρύματα του εξωτερικού ενισχύονται της διεθνή διάσταση</w:t>
      </w:r>
      <w:r>
        <w:rPr>
          <w:rFonts w:cstheme="minorHAnsi"/>
        </w:rPr>
        <w:t xml:space="preserve"> των ΠΜΣ </w:t>
      </w:r>
      <w:r w:rsidRPr="00BD419C">
        <w:rPr>
          <w:rFonts w:cstheme="minorHAnsi"/>
        </w:rPr>
        <w:t>του Τμήματος</w:t>
      </w:r>
    </w:p>
    <w:p w14:paraId="09503479" w14:textId="77777777" w:rsidR="003856B6" w:rsidRPr="00BD419C" w:rsidRDefault="003856B6" w:rsidP="003856B6">
      <w:pPr>
        <w:pStyle w:val="a3"/>
        <w:widowControl w:val="0"/>
        <w:numPr>
          <w:ilvl w:val="0"/>
          <w:numId w:val="14"/>
        </w:numPr>
        <w:tabs>
          <w:tab w:val="left" w:pos="920"/>
        </w:tabs>
        <w:autoSpaceDE w:val="0"/>
        <w:autoSpaceDN w:val="0"/>
        <w:spacing w:line="360" w:lineRule="auto"/>
        <w:ind w:right="108"/>
        <w:contextualSpacing w:val="0"/>
        <w:rPr>
          <w:rFonts w:cstheme="minorHAnsi"/>
        </w:rPr>
      </w:pPr>
      <w:r>
        <w:rPr>
          <w:rFonts w:cstheme="minorHAnsi"/>
        </w:rPr>
        <w:t>στην α</w:t>
      </w:r>
      <w:r w:rsidRPr="00BD419C">
        <w:rPr>
          <w:rFonts w:cstheme="minorHAnsi"/>
        </w:rPr>
        <w:t>ποτελεσματικότητα της διοικητικής λειτουργίας με έμφαση στην έγκαιρη και έγκυρη πληροφόρηση των μελών της,  στις υπηρεσίες φοιτητικής μέριμνας και στην αναβάθμιση των ψηφιακών μέσων.</w:t>
      </w:r>
    </w:p>
    <w:p w14:paraId="64F9BEE7" w14:textId="77777777" w:rsidR="003856B6" w:rsidRPr="00BD419C" w:rsidRDefault="003856B6" w:rsidP="003856B6">
      <w:pPr>
        <w:pStyle w:val="a3"/>
        <w:widowControl w:val="0"/>
        <w:numPr>
          <w:ilvl w:val="0"/>
          <w:numId w:val="14"/>
        </w:numPr>
        <w:tabs>
          <w:tab w:val="left" w:pos="920"/>
        </w:tabs>
        <w:autoSpaceDE w:val="0"/>
        <w:autoSpaceDN w:val="0"/>
        <w:spacing w:line="360" w:lineRule="auto"/>
        <w:ind w:right="108"/>
        <w:contextualSpacing w:val="0"/>
        <w:rPr>
          <w:rFonts w:cstheme="minorHAnsi"/>
        </w:rPr>
      </w:pPr>
      <w:r>
        <w:rPr>
          <w:rFonts w:cstheme="minorHAnsi"/>
        </w:rPr>
        <w:t>στην κ</w:t>
      </w:r>
      <w:r w:rsidRPr="00BD419C">
        <w:rPr>
          <w:rFonts w:cstheme="minorHAnsi"/>
        </w:rPr>
        <w:t>αταλληλότητα και επάρκεια των υποδομών και εξοπλισμού για την εκπαίδευση και την έρευνα</w:t>
      </w:r>
    </w:p>
    <w:p w14:paraId="5C1D7F8E" w14:textId="77777777" w:rsidR="00146364" w:rsidRDefault="00146364" w:rsidP="00E4323E"/>
    <w:p w14:paraId="186DB799" w14:textId="1AE9C93B" w:rsidR="00DF695D" w:rsidRDefault="003856B6" w:rsidP="003856B6">
      <w:pPr>
        <w:widowControl w:val="0"/>
        <w:tabs>
          <w:tab w:val="left" w:pos="820"/>
          <w:tab w:val="left" w:pos="821"/>
        </w:tabs>
        <w:autoSpaceDE w:val="0"/>
        <w:autoSpaceDN w:val="0"/>
        <w:spacing w:before="32" w:line="240" w:lineRule="auto"/>
        <w:jc w:val="center"/>
      </w:pPr>
      <w:r>
        <w:t xml:space="preserve">Ο Πρόεδρος του Τμήματος </w:t>
      </w:r>
      <w:r w:rsidR="00DF695D">
        <w:t xml:space="preserve"> </w:t>
      </w:r>
    </w:p>
    <w:p w14:paraId="5C87A62E" w14:textId="77777777" w:rsidR="00DF695D" w:rsidRDefault="00DF695D" w:rsidP="003856B6">
      <w:pPr>
        <w:widowControl w:val="0"/>
        <w:tabs>
          <w:tab w:val="left" w:pos="820"/>
          <w:tab w:val="left" w:pos="821"/>
        </w:tabs>
        <w:autoSpaceDE w:val="0"/>
        <w:autoSpaceDN w:val="0"/>
        <w:spacing w:before="32" w:line="240" w:lineRule="auto"/>
        <w:jc w:val="center"/>
      </w:pPr>
    </w:p>
    <w:p w14:paraId="03A1B624" w14:textId="77777777" w:rsidR="00DF695D" w:rsidRDefault="00DF695D" w:rsidP="003856B6">
      <w:pPr>
        <w:widowControl w:val="0"/>
        <w:tabs>
          <w:tab w:val="left" w:pos="820"/>
          <w:tab w:val="left" w:pos="821"/>
        </w:tabs>
        <w:autoSpaceDE w:val="0"/>
        <w:autoSpaceDN w:val="0"/>
        <w:spacing w:before="32" w:line="240" w:lineRule="auto"/>
        <w:jc w:val="center"/>
      </w:pPr>
      <w:r>
        <w:t>Επαμεινώντας Παπλωματάς</w:t>
      </w:r>
    </w:p>
    <w:p w14:paraId="40BC8940" w14:textId="74AFF0DA" w:rsidR="00365656" w:rsidRDefault="00DF695D" w:rsidP="006F40FB">
      <w:pPr>
        <w:jc w:val="center"/>
      </w:pPr>
      <w:r>
        <w:t>Καθηγητής</w:t>
      </w:r>
    </w:p>
    <w:p w14:paraId="76BBA09E" w14:textId="77777777" w:rsidR="00AF196C" w:rsidRDefault="00AF196C" w:rsidP="006F40FB">
      <w:pPr>
        <w:jc w:val="center"/>
      </w:pPr>
    </w:p>
    <w:p w14:paraId="08DD0FF4" w14:textId="77777777" w:rsidR="00AF196C" w:rsidRDefault="00AF196C" w:rsidP="006F40FB">
      <w:pPr>
        <w:jc w:val="center"/>
      </w:pPr>
    </w:p>
    <w:p w14:paraId="2642B09E" w14:textId="7BE298A6" w:rsidR="00AF196C" w:rsidRDefault="00AF196C" w:rsidP="00AF196C">
      <w:pPr>
        <w:jc w:val="left"/>
      </w:pPr>
    </w:p>
    <w:sectPr w:rsidR="00AF196C" w:rsidSect="003856B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08AD" w14:textId="77777777" w:rsidR="00572D4C" w:rsidRDefault="00572D4C">
      <w:pPr>
        <w:spacing w:line="240" w:lineRule="auto"/>
      </w:pPr>
      <w:r>
        <w:separator/>
      </w:r>
    </w:p>
  </w:endnote>
  <w:endnote w:type="continuationSeparator" w:id="0">
    <w:p w14:paraId="22547501" w14:textId="77777777" w:rsidR="00572D4C" w:rsidRDefault="00572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3DA1" w14:textId="77777777" w:rsidR="00D25A9F" w:rsidRDefault="00D25A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03529"/>
      <w:docPartObj>
        <w:docPartGallery w:val="Page Numbers (Bottom of Page)"/>
        <w:docPartUnique/>
      </w:docPartObj>
    </w:sdtPr>
    <w:sdtContent>
      <w:p w14:paraId="571E5C3A" w14:textId="77777777" w:rsidR="00D25A9F" w:rsidRDefault="00000000" w:rsidP="0001668A">
        <w:pPr>
          <w:pStyle w:val="a7"/>
          <w:jc w:val="right"/>
        </w:pPr>
        <w:r>
          <w:fldChar w:fldCharType="begin"/>
        </w:r>
        <w:r>
          <w:instrText>PAGE   \* MERGEFORMAT</w:instrText>
        </w:r>
        <w:r>
          <w:fldChar w:fldCharType="separate"/>
        </w:r>
        <w:r>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FDEF" w14:textId="77777777" w:rsidR="00D25A9F" w:rsidRDefault="00D25A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2BDA8" w14:textId="77777777" w:rsidR="00572D4C" w:rsidRDefault="00572D4C">
      <w:pPr>
        <w:spacing w:line="240" w:lineRule="auto"/>
      </w:pPr>
      <w:r>
        <w:separator/>
      </w:r>
    </w:p>
  </w:footnote>
  <w:footnote w:type="continuationSeparator" w:id="0">
    <w:p w14:paraId="0D1E315F" w14:textId="77777777" w:rsidR="00572D4C" w:rsidRDefault="00572D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2015" w14:textId="77777777" w:rsidR="00D25A9F" w:rsidRDefault="00D25A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4BD1" w14:textId="77777777" w:rsidR="00D25A9F" w:rsidRDefault="00D25A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AC8A" w14:textId="77777777" w:rsidR="00D25A9F" w:rsidRDefault="00D25A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487"/>
    <w:multiLevelType w:val="multilevel"/>
    <w:tmpl w:val="CB74A30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32546C3"/>
    <w:multiLevelType w:val="hybridMultilevel"/>
    <w:tmpl w:val="DD5A69F6"/>
    <w:lvl w:ilvl="0" w:tplc="5A1661E2">
      <w:numFmt w:val="bullet"/>
      <w:lvlText w:val=""/>
      <w:lvlJc w:val="left"/>
      <w:pPr>
        <w:ind w:left="821" w:hanging="360"/>
      </w:pPr>
      <w:rPr>
        <w:rFonts w:ascii="Symbol" w:eastAsia="Symbol" w:hAnsi="Symbol" w:cs="Symbol" w:hint="default"/>
        <w:w w:val="100"/>
        <w:sz w:val="22"/>
        <w:szCs w:val="22"/>
        <w:lang w:val="el-GR" w:eastAsia="en-US" w:bidi="ar-SA"/>
      </w:rPr>
    </w:lvl>
    <w:lvl w:ilvl="1" w:tplc="A7804836">
      <w:numFmt w:val="bullet"/>
      <w:lvlText w:val="•"/>
      <w:lvlJc w:val="left"/>
      <w:pPr>
        <w:ind w:left="1624" w:hanging="360"/>
      </w:pPr>
      <w:rPr>
        <w:rFonts w:hint="default"/>
        <w:lang w:val="el-GR" w:eastAsia="en-US" w:bidi="ar-SA"/>
      </w:rPr>
    </w:lvl>
    <w:lvl w:ilvl="2" w:tplc="D53AD082">
      <w:numFmt w:val="bullet"/>
      <w:lvlText w:val="•"/>
      <w:lvlJc w:val="left"/>
      <w:pPr>
        <w:ind w:left="2428" w:hanging="360"/>
      </w:pPr>
      <w:rPr>
        <w:rFonts w:hint="default"/>
        <w:lang w:val="el-GR" w:eastAsia="en-US" w:bidi="ar-SA"/>
      </w:rPr>
    </w:lvl>
    <w:lvl w:ilvl="3" w:tplc="A1769A0C">
      <w:numFmt w:val="bullet"/>
      <w:lvlText w:val="•"/>
      <w:lvlJc w:val="left"/>
      <w:pPr>
        <w:ind w:left="3232" w:hanging="360"/>
      </w:pPr>
      <w:rPr>
        <w:rFonts w:hint="default"/>
        <w:lang w:val="el-GR" w:eastAsia="en-US" w:bidi="ar-SA"/>
      </w:rPr>
    </w:lvl>
    <w:lvl w:ilvl="4" w:tplc="2C620AC8">
      <w:numFmt w:val="bullet"/>
      <w:lvlText w:val="•"/>
      <w:lvlJc w:val="left"/>
      <w:pPr>
        <w:ind w:left="4036" w:hanging="360"/>
      </w:pPr>
      <w:rPr>
        <w:rFonts w:hint="default"/>
        <w:lang w:val="el-GR" w:eastAsia="en-US" w:bidi="ar-SA"/>
      </w:rPr>
    </w:lvl>
    <w:lvl w:ilvl="5" w:tplc="F8349136">
      <w:numFmt w:val="bullet"/>
      <w:lvlText w:val="•"/>
      <w:lvlJc w:val="left"/>
      <w:pPr>
        <w:ind w:left="4840" w:hanging="360"/>
      </w:pPr>
      <w:rPr>
        <w:rFonts w:hint="default"/>
        <w:lang w:val="el-GR" w:eastAsia="en-US" w:bidi="ar-SA"/>
      </w:rPr>
    </w:lvl>
    <w:lvl w:ilvl="6" w:tplc="295E7058">
      <w:numFmt w:val="bullet"/>
      <w:lvlText w:val="•"/>
      <w:lvlJc w:val="left"/>
      <w:pPr>
        <w:ind w:left="5644" w:hanging="360"/>
      </w:pPr>
      <w:rPr>
        <w:rFonts w:hint="default"/>
        <w:lang w:val="el-GR" w:eastAsia="en-US" w:bidi="ar-SA"/>
      </w:rPr>
    </w:lvl>
    <w:lvl w:ilvl="7" w:tplc="77EAC70A">
      <w:numFmt w:val="bullet"/>
      <w:lvlText w:val="•"/>
      <w:lvlJc w:val="left"/>
      <w:pPr>
        <w:ind w:left="6448" w:hanging="360"/>
      </w:pPr>
      <w:rPr>
        <w:rFonts w:hint="default"/>
        <w:lang w:val="el-GR" w:eastAsia="en-US" w:bidi="ar-SA"/>
      </w:rPr>
    </w:lvl>
    <w:lvl w:ilvl="8" w:tplc="6FBAB804">
      <w:numFmt w:val="bullet"/>
      <w:lvlText w:val="•"/>
      <w:lvlJc w:val="left"/>
      <w:pPr>
        <w:ind w:left="7252" w:hanging="360"/>
      </w:pPr>
      <w:rPr>
        <w:rFonts w:hint="default"/>
        <w:lang w:val="el-GR" w:eastAsia="en-US" w:bidi="ar-SA"/>
      </w:rPr>
    </w:lvl>
  </w:abstractNum>
  <w:abstractNum w:abstractNumId="2" w15:restartNumberingAfterBreak="0">
    <w:nsid w:val="089437EA"/>
    <w:multiLevelType w:val="hybridMultilevel"/>
    <w:tmpl w:val="6FF81178"/>
    <w:lvl w:ilvl="0" w:tplc="6F441260">
      <w:start w:val="1"/>
      <mc:AlternateContent>
        <mc:Choice Requires="w14">
          <w:numFmt w:val="custom" w:format="α, β, γ, ..."/>
        </mc:Choice>
        <mc:Fallback>
          <w:numFmt w:val="decimal"/>
        </mc:Fallback>
      </mc:AlternateContent>
      <w:lvlText w:val="%1)"/>
      <w:lvlJc w:val="left"/>
      <w:pPr>
        <w:ind w:left="360" w:hanging="360"/>
      </w:pPr>
      <w:rPr>
        <w:rFonts w:hint="default"/>
        <w:b w:val="0"/>
        <w:i w:val="0"/>
        <w:color w:val="1F3864" w:themeColor="accent5" w:themeShade="8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961478E"/>
    <w:multiLevelType w:val="hybridMultilevel"/>
    <w:tmpl w:val="C4D6F1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DA1521F"/>
    <w:multiLevelType w:val="hybridMultilevel"/>
    <w:tmpl w:val="7DB405CE"/>
    <w:lvl w:ilvl="0" w:tplc="6408E2C4">
      <w:start w:val="1"/>
      <w:numFmt w:val="decimal"/>
      <w:lvlText w:val="%1."/>
      <w:lvlJc w:val="left"/>
      <w:pPr>
        <w:ind w:left="720" w:hanging="360"/>
      </w:pPr>
      <w:rPr>
        <w:rFonts w:asciiTheme="majorHAnsi" w:hAnsiTheme="maj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6B1128"/>
    <w:multiLevelType w:val="hybridMultilevel"/>
    <w:tmpl w:val="AFB408AE"/>
    <w:lvl w:ilvl="0" w:tplc="3BB642D6">
      <w:start w:val="1"/>
      <w:numFmt w:val="decimal"/>
      <w:lvlText w:val="%1."/>
      <w:lvlJc w:val="left"/>
      <w:pPr>
        <w:ind w:left="720" w:hanging="360"/>
      </w:pPr>
      <w:rPr>
        <w:rFonts w:asciiTheme="majorHAnsi" w:hAnsiTheme="maj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2B2F5D"/>
    <w:multiLevelType w:val="multilevel"/>
    <w:tmpl w:val="846EF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ED4FFE"/>
    <w:multiLevelType w:val="hybridMultilevel"/>
    <w:tmpl w:val="186A1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DD0ADA"/>
    <w:multiLevelType w:val="multilevel"/>
    <w:tmpl w:val="0F384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54E587B"/>
    <w:multiLevelType w:val="hybridMultilevel"/>
    <w:tmpl w:val="5DDADDA6"/>
    <w:lvl w:ilvl="0" w:tplc="0408000F">
      <w:start w:val="1"/>
      <w:numFmt w:val="decimal"/>
      <w:lvlText w:val="%1."/>
      <w:lvlJc w:val="left"/>
      <w:pPr>
        <w:ind w:left="466" w:hanging="360"/>
      </w:pPr>
    </w:lvl>
    <w:lvl w:ilvl="1" w:tplc="04080019">
      <w:start w:val="1"/>
      <w:numFmt w:val="lowerLetter"/>
      <w:lvlText w:val="%2."/>
      <w:lvlJc w:val="left"/>
      <w:pPr>
        <w:ind w:left="1186" w:hanging="360"/>
      </w:pPr>
    </w:lvl>
    <w:lvl w:ilvl="2" w:tplc="0408001B" w:tentative="1">
      <w:start w:val="1"/>
      <w:numFmt w:val="lowerRoman"/>
      <w:lvlText w:val="%3."/>
      <w:lvlJc w:val="right"/>
      <w:pPr>
        <w:ind w:left="1906" w:hanging="180"/>
      </w:pPr>
    </w:lvl>
    <w:lvl w:ilvl="3" w:tplc="0408000F" w:tentative="1">
      <w:start w:val="1"/>
      <w:numFmt w:val="decimal"/>
      <w:lvlText w:val="%4."/>
      <w:lvlJc w:val="left"/>
      <w:pPr>
        <w:ind w:left="2626" w:hanging="360"/>
      </w:pPr>
    </w:lvl>
    <w:lvl w:ilvl="4" w:tplc="04080019" w:tentative="1">
      <w:start w:val="1"/>
      <w:numFmt w:val="lowerLetter"/>
      <w:lvlText w:val="%5."/>
      <w:lvlJc w:val="left"/>
      <w:pPr>
        <w:ind w:left="3346" w:hanging="360"/>
      </w:pPr>
    </w:lvl>
    <w:lvl w:ilvl="5" w:tplc="0408001B" w:tentative="1">
      <w:start w:val="1"/>
      <w:numFmt w:val="lowerRoman"/>
      <w:lvlText w:val="%6."/>
      <w:lvlJc w:val="right"/>
      <w:pPr>
        <w:ind w:left="4066" w:hanging="180"/>
      </w:pPr>
    </w:lvl>
    <w:lvl w:ilvl="6" w:tplc="0408000F" w:tentative="1">
      <w:start w:val="1"/>
      <w:numFmt w:val="decimal"/>
      <w:lvlText w:val="%7."/>
      <w:lvlJc w:val="left"/>
      <w:pPr>
        <w:ind w:left="4786" w:hanging="360"/>
      </w:pPr>
    </w:lvl>
    <w:lvl w:ilvl="7" w:tplc="04080019" w:tentative="1">
      <w:start w:val="1"/>
      <w:numFmt w:val="lowerLetter"/>
      <w:lvlText w:val="%8."/>
      <w:lvlJc w:val="left"/>
      <w:pPr>
        <w:ind w:left="5506" w:hanging="360"/>
      </w:pPr>
    </w:lvl>
    <w:lvl w:ilvl="8" w:tplc="0408001B" w:tentative="1">
      <w:start w:val="1"/>
      <w:numFmt w:val="lowerRoman"/>
      <w:lvlText w:val="%9."/>
      <w:lvlJc w:val="right"/>
      <w:pPr>
        <w:ind w:left="6226" w:hanging="180"/>
      </w:pPr>
    </w:lvl>
  </w:abstractNum>
  <w:abstractNum w:abstractNumId="10" w15:restartNumberingAfterBreak="0">
    <w:nsid w:val="67B42A61"/>
    <w:multiLevelType w:val="multilevel"/>
    <w:tmpl w:val="0408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611448"/>
    <w:multiLevelType w:val="hybridMultilevel"/>
    <w:tmpl w:val="A3F6B62A"/>
    <w:lvl w:ilvl="0" w:tplc="2A8A634C">
      <w:start w:val="1"/>
      <w:numFmt w:val="decimal"/>
      <w:lvlText w:val="%1."/>
      <w:lvlJc w:val="left"/>
      <w:pPr>
        <w:ind w:left="717" w:hanging="360"/>
      </w:pPr>
      <w:rPr>
        <w:rFonts w:asciiTheme="majorHAnsi" w:hAnsiTheme="majorHAnsi"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2" w15:restartNumberingAfterBreak="0">
    <w:nsid w:val="6FFE29E4"/>
    <w:multiLevelType w:val="hybridMultilevel"/>
    <w:tmpl w:val="8864E32C"/>
    <w:lvl w:ilvl="0" w:tplc="75C48258">
      <w:start w:val="1"/>
      <w:numFmt w:val="decimal"/>
      <w:lvlText w:val="%1."/>
      <w:lvlJc w:val="left"/>
      <w:pPr>
        <w:ind w:left="720" w:hanging="360"/>
      </w:pPr>
      <w:rPr>
        <w:rFonts w:asciiTheme="majorHAnsi" w:hAnsiTheme="maj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7223039"/>
    <w:multiLevelType w:val="hybridMultilevel"/>
    <w:tmpl w:val="14625BEA"/>
    <w:lvl w:ilvl="0" w:tplc="B216A4AC">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91470685">
    <w:abstractNumId w:val="11"/>
  </w:num>
  <w:num w:numId="2" w16cid:durableId="548104262">
    <w:abstractNumId w:val="4"/>
  </w:num>
  <w:num w:numId="3" w16cid:durableId="37971976">
    <w:abstractNumId w:val="12"/>
  </w:num>
  <w:num w:numId="4" w16cid:durableId="1623225512">
    <w:abstractNumId w:val="11"/>
  </w:num>
  <w:num w:numId="5" w16cid:durableId="190848081">
    <w:abstractNumId w:val="5"/>
  </w:num>
  <w:num w:numId="6" w16cid:durableId="1716662219">
    <w:abstractNumId w:val="11"/>
  </w:num>
  <w:num w:numId="7" w16cid:durableId="267012536">
    <w:abstractNumId w:val="11"/>
  </w:num>
  <w:num w:numId="8" w16cid:durableId="411784342">
    <w:abstractNumId w:val="6"/>
  </w:num>
  <w:num w:numId="9" w16cid:durableId="1699888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5239">
    <w:abstractNumId w:val="0"/>
  </w:num>
  <w:num w:numId="11" w16cid:durableId="535047767">
    <w:abstractNumId w:val="13"/>
  </w:num>
  <w:num w:numId="12" w16cid:durableId="224068082">
    <w:abstractNumId w:val="10"/>
  </w:num>
  <w:num w:numId="13" w16cid:durableId="1468551018">
    <w:abstractNumId w:val="8"/>
  </w:num>
  <w:num w:numId="14" w16cid:durableId="1580673684">
    <w:abstractNumId w:val="2"/>
  </w:num>
  <w:num w:numId="15" w16cid:durableId="799880078">
    <w:abstractNumId w:val="1"/>
  </w:num>
  <w:num w:numId="16" w16cid:durableId="1631327443">
    <w:abstractNumId w:val="7"/>
  </w:num>
  <w:num w:numId="17" w16cid:durableId="843786640">
    <w:abstractNumId w:val="3"/>
  </w:num>
  <w:num w:numId="18" w16cid:durableId="2005040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MDazNLMwMLY0NTRU0lEKTi0uzszPAykwrgUAdbdIliwAAAA="/>
  </w:docVars>
  <w:rsids>
    <w:rsidRoot w:val="00FC39DA"/>
    <w:rsid w:val="00051CCF"/>
    <w:rsid w:val="00096292"/>
    <w:rsid w:val="000B4C1D"/>
    <w:rsid w:val="000B7769"/>
    <w:rsid w:val="00100E28"/>
    <w:rsid w:val="00146364"/>
    <w:rsid w:val="00150149"/>
    <w:rsid w:val="00184D5B"/>
    <w:rsid w:val="001B1567"/>
    <w:rsid w:val="002446E2"/>
    <w:rsid w:val="0029621E"/>
    <w:rsid w:val="002D3892"/>
    <w:rsid w:val="002D65C1"/>
    <w:rsid w:val="00303863"/>
    <w:rsid w:val="003108BC"/>
    <w:rsid w:val="00313736"/>
    <w:rsid w:val="00324D00"/>
    <w:rsid w:val="00334E01"/>
    <w:rsid w:val="00350F6D"/>
    <w:rsid w:val="00356549"/>
    <w:rsid w:val="00365656"/>
    <w:rsid w:val="003856B6"/>
    <w:rsid w:val="003E5B17"/>
    <w:rsid w:val="00434F40"/>
    <w:rsid w:val="004520F5"/>
    <w:rsid w:val="00472165"/>
    <w:rsid w:val="00475F69"/>
    <w:rsid w:val="004A3BBF"/>
    <w:rsid w:val="004B356E"/>
    <w:rsid w:val="00523A15"/>
    <w:rsid w:val="00572D4C"/>
    <w:rsid w:val="00582931"/>
    <w:rsid w:val="005F1D91"/>
    <w:rsid w:val="00664878"/>
    <w:rsid w:val="0069393E"/>
    <w:rsid w:val="006E3116"/>
    <w:rsid w:val="006F40FB"/>
    <w:rsid w:val="007806CE"/>
    <w:rsid w:val="007D0F59"/>
    <w:rsid w:val="008407AD"/>
    <w:rsid w:val="00867C1D"/>
    <w:rsid w:val="008767B4"/>
    <w:rsid w:val="008D126A"/>
    <w:rsid w:val="008E0954"/>
    <w:rsid w:val="00910E6E"/>
    <w:rsid w:val="009A0258"/>
    <w:rsid w:val="009A0E1C"/>
    <w:rsid w:val="00A15320"/>
    <w:rsid w:val="00A3794A"/>
    <w:rsid w:val="00A40B62"/>
    <w:rsid w:val="00AA0E4F"/>
    <w:rsid w:val="00AD0CA5"/>
    <w:rsid w:val="00AF196C"/>
    <w:rsid w:val="00B645EB"/>
    <w:rsid w:val="00B647AF"/>
    <w:rsid w:val="00BA5A9D"/>
    <w:rsid w:val="00BB6793"/>
    <w:rsid w:val="00BC58A3"/>
    <w:rsid w:val="00C30031"/>
    <w:rsid w:val="00C77666"/>
    <w:rsid w:val="00CA2589"/>
    <w:rsid w:val="00D25A9F"/>
    <w:rsid w:val="00DF695D"/>
    <w:rsid w:val="00E032D1"/>
    <w:rsid w:val="00E4323E"/>
    <w:rsid w:val="00E74BB7"/>
    <w:rsid w:val="00EA0543"/>
    <w:rsid w:val="00EA3A00"/>
    <w:rsid w:val="00ED0291"/>
    <w:rsid w:val="00F117AF"/>
    <w:rsid w:val="00FA5300"/>
    <w:rsid w:val="00FC39DA"/>
    <w:rsid w:val="00FF4A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9CF8"/>
  <w15:chartTrackingRefBased/>
  <w15:docId w15:val="{BED5D1BD-0D60-4440-AD7E-C3C802D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892"/>
    <w:pPr>
      <w:spacing w:after="0" w:line="276" w:lineRule="auto"/>
      <w:jc w:val="both"/>
    </w:pPr>
  </w:style>
  <w:style w:type="paragraph" w:styleId="1">
    <w:name w:val="heading 1"/>
    <w:basedOn w:val="a"/>
    <w:next w:val="a"/>
    <w:link w:val="1Char"/>
    <w:uiPriority w:val="9"/>
    <w:qFormat/>
    <w:rsid w:val="002D65C1"/>
    <w:pPr>
      <w:keepNext/>
      <w:keepLines/>
      <w:numPr>
        <w:numId w:val="12"/>
      </w:numPr>
      <w:spacing w:after="240"/>
      <w:outlineLvl w:val="0"/>
    </w:pPr>
    <w:rPr>
      <w:rFonts w:asciiTheme="majorHAnsi" w:eastAsiaTheme="majorEastAsia" w:hAnsiTheme="majorHAnsi" w:cstheme="majorBidi"/>
      <w:color w:val="2E74B5" w:themeColor="accent1" w:themeShade="BF"/>
      <w:sz w:val="28"/>
      <w:szCs w:val="32"/>
    </w:rPr>
  </w:style>
  <w:style w:type="paragraph" w:styleId="2">
    <w:name w:val="heading 2"/>
    <w:basedOn w:val="a"/>
    <w:next w:val="a"/>
    <w:link w:val="2Char"/>
    <w:uiPriority w:val="9"/>
    <w:unhideWhenUsed/>
    <w:qFormat/>
    <w:rsid w:val="00A3794A"/>
    <w:pPr>
      <w:keepNext/>
      <w:keepLines/>
      <w:numPr>
        <w:ilvl w:val="1"/>
        <w:numId w:val="12"/>
      </w:numPr>
      <w:tabs>
        <w:tab w:val="num" w:pos="720"/>
      </w:tabs>
      <w:spacing w:after="40"/>
      <w:outlineLvl w:val="1"/>
    </w:pPr>
    <w:rPr>
      <w:rFonts w:asciiTheme="majorHAnsi" w:eastAsiaTheme="majorEastAsia" w:hAnsiTheme="majorHAnsi" w:cstheme="majorBidi"/>
      <w:b/>
      <w:color w:val="2E74B5" w:themeColor="accent1" w:themeShade="BF"/>
      <w:sz w:val="26"/>
      <w:szCs w:val="26"/>
    </w:rPr>
  </w:style>
  <w:style w:type="paragraph" w:styleId="3">
    <w:name w:val="heading 3"/>
    <w:basedOn w:val="a"/>
    <w:next w:val="a"/>
    <w:link w:val="3Char"/>
    <w:uiPriority w:val="9"/>
    <w:unhideWhenUsed/>
    <w:qFormat/>
    <w:rsid w:val="003E5B17"/>
    <w:pPr>
      <w:keepNext/>
      <w:keepLines/>
      <w:numPr>
        <w:ilvl w:val="2"/>
        <w:numId w:val="13"/>
      </w:numPr>
      <w:pBdr>
        <w:bottom w:val="single" w:sz="4" w:space="1" w:color="AEAAAA" w:themeColor="background2" w:themeShade="BF"/>
      </w:pBdr>
      <w:spacing w:before="240" w:after="60" w:line="240" w:lineRule="auto"/>
      <w:ind w:left="72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65C1"/>
    <w:rPr>
      <w:rFonts w:asciiTheme="majorHAnsi" w:eastAsiaTheme="majorEastAsia" w:hAnsiTheme="majorHAnsi" w:cstheme="majorBidi"/>
      <w:color w:val="2E74B5" w:themeColor="accent1" w:themeShade="BF"/>
      <w:sz w:val="28"/>
      <w:szCs w:val="32"/>
    </w:rPr>
  </w:style>
  <w:style w:type="character" w:customStyle="1" w:styleId="2Char">
    <w:name w:val="Επικεφαλίδα 2 Char"/>
    <w:basedOn w:val="a0"/>
    <w:link w:val="2"/>
    <w:uiPriority w:val="9"/>
    <w:rsid w:val="00A3794A"/>
    <w:rPr>
      <w:rFonts w:asciiTheme="majorHAnsi" w:eastAsiaTheme="majorEastAsia" w:hAnsiTheme="majorHAnsi" w:cstheme="majorBidi"/>
      <w:b/>
      <w:color w:val="2E74B5" w:themeColor="accent1" w:themeShade="BF"/>
      <w:sz w:val="26"/>
      <w:szCs w:val="26"/>
    </w:rPr>
  </w:style>
  <w:style w:type="character" w:customStyle="1" w:styleId="3Char">
    <w:name w:val="Επικεφαλίδα 3 Char"/>
    <w:basedOn w:val="a0"/>
    <w:link w:val="3"/>
    <w:uiPriority w:val="9"/>
    <w:rsid w:val="003E5B17"/>
    <w:rPr>
      <w:rFonts w:asciiTheme="majorHAnsi" w:eastAsiaTheme="majorEastAsia" w:hAnsiTheme="majorHAnsi" w:cstheme="majorBidi"/>
      <w:color w:val="1F4D78" w:themeColor="accent1" w:themeShade="7F"/>
      <w:sz w:val="24"/>
      <w:szCs w:val="24"/>
    </w:rPr>
  </w:style>
  <w:style w:type="paragraph" w:styleId="a3">
    <w:name w:val="List Paragraph"/>
    <w:basedOn w:val="a"/>
    <w:link w:val="Char"/>
    <w:uiPriority w:val="1"/>
    <w:qFormat/>
    <w:rsid w:val="00365656"/>
    <w:pPr>
      <w:ind w:left="720"/>
      <w:contextualSpacing/>
    </w:pPr>
  </w:style>
  <w:style w:type="character" w:customStyle="1" w:styleId="Char">
    <w:name w:val="Παράγραφος λίστας Char"/>
    <w:basedOn w:val="a0"/>
    <w:link w:val="a3"/>
    <w:uiPriority w:val="34"/>
    <w:rsid w:val="00E74BB7"/>
  </w:style>
  <w:style w:type="paragraph" w:styleId="a4">
    <w:name w:val="Body Text"/>
    <w:basedOn w:val="a"/>
    <w:link w:val="Char0"/>
    <w:uiPriority w:val="1"/>
    <w:qFormat/>
    <w:rsid w:val="00146364"/>
    <w:pPr>
      <w:widowControl w:val="0"/>
      <w:autoSpaceDE w:val="0"/>
      <w:autoSpaceDN w:val="0"/>
      <w:spacing w:line="240" w:lineRule="auto"/>
      <w:jc w:val="left"/>
    </w:pPr>
    <w:rPr>
      <w:rFonts w:ascii="Calibri" w:eastAsia="Calibri" w:hAnsi="Calibri" w:cs="Calibri"/>
    </w:rPr>
  </w:style>
  <w:style w:type="character" w:customStyle="1" w:styleId="Char0">
    <w:name w:val="Σώμα κειμένου Char"/>
    <w:basedOn w:val="a0"/>
    <w:link w:val="a4"/>
    <w:uiPriority w:val="1"/>
    <w:rsid w:val="00146364"/>
    <w:rPr>
      <w:rFonts w:ascii="Calibri" w:eastAsia="Calibri" w:hAnsi="Calibri" w:cs="Calibri"/>
    </w:rPr>
  </w:style>
  <w:style w:type="paragraph" w:styleId="a5">
    <w:name w:val="Revision"/>
    <w:hidden/>
    <w:uiPriority w:val="99"/>
    <w:semiHidden/>
    <w:rsid w:val="008E0954"/>
    <w:pPr>
      <w:spacing w:after="0"/>
    </w:pPr>
  </w:style>
  <w:style w:type="paragraph" w:styleId="a6">
    <w:name w:val="header"/>
    <w:basedOn w:val="a"/>
    <w:link w:val="Char1"/>
    <w:uiPriority w:val="99"/>
    <w:unhideWhenUsed/>
    <w:rsid w:val="00AF196C"/>
    <w:pPr>
      <w:tabs>
        <w:tab w:val="center" w:pos="4153"/>
        <w:tab w:val="right" w:pos="8306"/>
      </w:tabs>
      <w:spacing w:line="240" w:lineRule="auto"/>
    </w:pPr>
  </w:style>
  <w:style w:type="character" w:customStyle="1" w:styleId="Char1">
    <w:name w:val="Κεφαλίδα Char"/>
    <w:basedOn w:val="a0"/>
    <w:link w:val="a6"/>
    <w:uiPriority w:val="99"/>
    <w:rsid w:val="00AF196C"/>
  </w:style>
  <w:style w:type="paragraph" w:styleId="a7">
    <w:name w:val="footer"/>
    <w:basedOn w:val="a"/>
    <w:link w:val="Char2"/>
    <w:uiPriority w:val="99"/>
    <w:unhideWhenUsed/>
    <w:rsid w:val="00AF196C"/>
    <w:pPr>
      <w:tabs>
        <w:tab w:val="center" w:pos="4153"/>
        <w:tab w:val="right" w:pos="8306"/>
      </w:tabs>
      <w:spacing w:line="240" w:lineRule="auto"/>
    </w:pPr>
  </w:style>
  <w:style w:type="character" w:customStyle="1" w:styleId="Char2">
    <w:name w:val="Υποσέλιδο Char"/>
    <w:basedOn w:val="a0"/>
    <w:link w:val="a7"/>
    <w:uiPriority w:val="99"/>
    <w:rsid w:val="00AF196C"/>
  </w:style>
  <w:style w:type="character" w:styleId="-">
    <w:name w:val="Hyperlink"/>
    <w:basedOn w:val="a0"/>
    <w:uiPriority w:val="99"/>
    <w:unhideWhenUsed/>
    <w:rsid w:val="00AF196C"/>
    <w:rPr>
      <w:color w:val="0563C1" w:themeColor="hyperlink"/>
      <w:u w:val="single"/>
    </w:rPr>
  </w:style>
  <w:style w:type="character" w:styleId="a8">
    <w:name w:val="Unresolved Mention"/>
    <w:basedOn w:val="a0"/>
    <w:uiPriority w:val="99"/>
    <w:semiHidden/>
    <w:unhideWhenUsed/>
    <w:rsid w:val="00AF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1069</Words>
  <Characters>5773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dc:creator>
  <cp:keywords/>
  <dc:description/>
  <cp:lastModifiedBy>Christina Barmpani</cp:lastModifiedBy>
  <cp:revision>8</cp:revision>
  <dcterms:created xsi:type="dcterms:W3CDTF">2024-01-18T14:40:00Z</dcterms:created>
  <dcterms:modified xsi:type="dcterms:W3CDTF">2025-01-10T10:55:00Z</dcterms:modified>
</cp:coreProperties>
</file>